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5" w:type="dxa"/>
        <w:tblLayout w:type="fixed"/>
        <w:tblCellMar>
          <w:left w:w="70" w:type="dxa"/>
          <w:right w:w="70" w:type="dxa"/>
        </w:tblCellMar>
        <w:tblLook w:val="0000" w:firstRow="0" w:lastRow="0" w:firstColumn="0" w:lastColumn="0" w:noHBand="0" w:noVBand="0"/>
      </w:tblPr>
      <w:tblGrid>
        <w:gridCol w:w="5315"/>
        <w:gridCol w:w="4820"/>
      </w:tblGrid>
      <w:tr w:rsidR="00FE3B43" w:rsidRPr="00F00341" w14:paraId="0C2174DB" w14:textId="77777777" w:rsidTr="00AA7E0D">
        <w:tc>
          <w:tcPr>
            <w:tcW w:w="5315" w:type="dxa"/>
            <w:vMerge w:val="restart"/>
          </w:tcPr>
          <w:p w14:paraId="2D427A46" w14:textId="77777777" w:rsidR="00FE3B43" w:rsidRPr="00F00341" w:rsidRDefault="00FE3B43" w:rsidP="00073AE3">
            <w:pPr>
              <w:pStyle w:val="StandardfettPr"/>
              <w:ind w:hanging="75"/>
              <w:rPr>
                <w:b w:val="0"/>
                <w:lang w:val="en-US"/>
              </w:rPr>
            </w:pPr>
            <w:r w:rsidRPr="00F00341">
              <w:rPr>
                <w:b w:val="0"/>
                <w:szCs w:val="28"/>
                <w:lang w:val="en-US" w:bidi="de-DE"/>
              </w:rPr>
              <w:t>News Release</w:t>
            </w:r>
          </w:p>
        </w:tc>
        <w:tc>
          <w:tcPr>
            <w:tcW w:w="4820" w:type="dxa"/>
            <w:vAlign w:val="bottom"/>
          </w:tcPr>
          <w:p w14:paraId="6A59A525" w14:textId="77777777" w:rsidR="00FE3B43" w:rsidRPr="00F00341" w:rsidRDefault="00FE3B43" w:rsidP="00AB4269">
            <w:pPr>
              <w:pStyle w:val="A-partner"/>
              <w:tabs>
                <w:tab w:val="clear" w:pos="170"/>
                <w:tab w:val="left" w:pos="-13112"/>
              </w:tabs>
              <w:spacing w:line="360" w:lineRule="auto"/>
              <w:rPr>
                <w:b w:val="0"/>
                <w:lang w:val="en-US"/>
              </w:rPr>
            </w:pPr>
            <w:r w:rsidRPr="00F00341">
              <w:rPr>
                <w:b w:val="0"/>
                <w:lang w:val="en-US"/>
              </w:rPr>
              <w:t>Your Contact</w:t>
            </w:r>
          </w:p>
        </w:tc>
      </w:tr>
      <w:tr w:rsidR="00FE3B43" w:rsidRPr="00F00341" w14:paraId="5D33FDCF" w14:textId="77777777" w:rsidTr="00AA7E0D">
        <w:tc>
          <w:tcPr>
            <w:tcW w:w="5315" w:type="dxa"/>
            <w:vMerge/>
            <w:vAlign w:val="bottom"/>
          </w:tcPr>
          <w:p w14:paraId="7A8CA50F" w14:textId="77777777" w:rsidR="00FE3B43" w:rsidRPr="00F00341" w:rsidRDefault="00FE3B43" w:rsidP="00AA7E0D">
            <w:pPr>
              <w:pStyle w:val="StandardfettPr"/>
              <w:rPr>
                <w:szCs w:val="28"/>
                <w:lang w:val="en-US" w:bidi="de-DE"/>
              </w:rPr>
            </w:pPr>
          </w:p>
        </w:tc>
        <w:tc>
          <w:tcPr>
            <w:tcW w:w="4820" w:type="dxa"/>
            <w:vAlign w:val="center"/>
          </w:tcPr>
          <w:p w14:paraId="00A536CD" w14:textId="59DF48E3" w:rsidR="00FE3B43" w:rsidRPr="00F00341" w:rsidRDefault="00AB4269" w:rsidP="00AB4269">
            <w:pPr>
              <w:pStyle w:val="StandardfettPr"/>
              <w:tabs>
                <w:tab w:val="clear" w:pos="170"/>
                <w:tab w:val="left" w:pos="-13112"/>
              </w:tabs>
              <w:spacing w:line="276" w:lineRule="auto"/>
              <w:ind w:left="71"/>
              <w:rPr>
                <w:b w:val="0"/>
                <w:sz w:val="18"/>
                <w:szCs w:val="18"/>
                <w:lang w:val="en-US" w:bidi="de-DE"/>
              </w:rPr>
            </w:pPr>
            <w:r w:rsidRPr="00F00341">
              <w:rPr>
                <w:sz w:val="18"/>
                <w:szCs w:val="18"/>
                <w:lang w:val="en-US" w:bidi="de-DE"/>
              </w:rPr>
              <w:t>Media Relations</w:t>
            </w:r>
            <w:r w:rsidRPr="00F00341">
              <w:rPr>
                <w:sz w:val="18"/>
                <w:szCs w:val="18"/>
                <w:lang w:val="en-US" w:bidi="de-DE"/>
              </w:rPr>
              <w:br/>
            </w:r>
            <w:r w:rsidR="00672F02" w:rsidRPr="00F00341">
              <w:rPr>
                <w:b w:val="0"/>
                <w:sz w:val="18"/>
                <w:szCs w:val="18"/>
                <w:lang w:val="en-US" w:bidi="de-DE"/>
              </w:rPr>
              <w:t>Gangolf.schrimpf</w:t>
            </w:r>
            <w:r w:rsidR="00061ECA" w:rsidRPr="00F00341">
              <w:rPr>
                <w:b w:val="0"/>
                <w:sz w:val="18"/>
                <w:szCs w:val="18"/>
                <w:lang w:val="en-US" w:bidi="de-DE"/>
              </w:rPr>
              <w:t>@emd</w:t>
            </w:r>
            <w:r w:rsidRPr="00F00341">
              <w:rPr>
                <w:b w:val="0"/>
                <w:sz w:val="18"/>
                <w:szCs w:val="18"/>
                <w:lang w:val="en-US" w:bidi="de-DE"/>
              </w:rPr>
              <w:t>group.com</w:t>
            </w:r>
            <w:r w:rsidRPr="00F00341">
              <w:rPr>
                <w:b w:val="0"/>
                <w:sz w:val="18"/>
                <w:szCs w:val="18"/>
                <w:lang w:val="en-US" w:bidi="de-DE"/>
              </w:rPr>
              <w:br/>
              <w:t xml:space="preserve">Phone: </w:t>
            </w:r>
            <w:r w:rsidR="00672F02" w:rsidRPr="00F00341">
              <w:rPr>
                <w:b w:val="0"/>
                <w:sz w:val="18"/>
                <w:szCs w:val="18"/>
                <w:lang w:val="en-US" w:bidi="de-DE"/>
              </w:rPr>
              <w:t>+49 6151 72 9591</w:t>
            </w:r>
          </w:p>
        </w:tc>
      </w:tr>
    </w:tbl>
    <w:p w14:paraId="2E9CD5E7" w14:textId="77777777" w:rsidR="00FE3B43" w:rsidRPr="00F00341" w:rsidRDefault="00FE3B43" w:rsidP="00FE3B43">
      <w:pPr>
        <w:spacing w:line="240" w:lineRule="auto"/>
        <w:rPr>
          <w:lang w:val="en-US"/>
        </w:rPr>
      </w:pPr>
    </w:p>
    <w:p w14:paraId="51C6CCD8" w14:textId="77777777" w:rsidR="00FE3B43" w:rsidRPr="00F00341" w:rsidRDefault="00FE3B43" w:rsidP="00FE3B43">
      <w:pPr>
        <w:spacing w:line="240" w:lineRule="auto"/>
        <w:rPr>
          <w:lang w:val="en-US"/>
        </w:rPr>
        <w:sectPr w:rsidR="00FE3B43" w:rsidRPr="00F00341" w:rsidSect="003E16FB">
          <w:headerReference w:type="default" r:id="rId10"/>
          <w:footerReference w:type="default" r:id="rId11"/>
          <w:headerReference w:type="first" r:id="rId12"/>
          <w:footerReference w:type="first" r:id="rId13"/>
          <w:pgSz w:w="11906" w:h="16838" w:code="9"/>
          <w:pgMar w:top="1985" w:right="2268" w:bottom="2268" w:left="1247" w:header="709" w:footer="709" w:gutter="0"/>
          <w:cols w:space="708"/>
          <w:docGrid w:linePitch="360"/>
        </w:sectPr>
      </w:pPr>
    </w:p>
    <w:p w14:paraId="52AD50B6" w14:textId="77777777" w:rsidR="00FE3B43" w:rsidRPr="00F00341" w:rsidRDefault="00FE3B43" w:rsidP="00FE3B43">
      <w:pPr>
        <w:spacing w:line="240" w:lineRule="auto"/>
        <w:rPr>
          <w:lang w:val="en-US"/>
        </w:rPr>
      </w:pPr>
    </w:p>
    <w:p w14:paraId="5DFE3294" w14:textId="77777777" w:rsidR="00737204" w:rsidRPr="00F00341" w:rsidRDefault="00737204" w:rsidP="00737204">
      <w:pPr>
        <w:spacing w:line="240" w:lineRule="auto"/>
        <w:rPr>
          <w:lang w:val="en-US"/>
        </w:rPr>
      </w:pPr>
    </w:p>
    <w:p w14:paraId="7BE73725" w14:textId="2930DF36" w:rsidR="00737204" w:rsidRPr="00F00341" w:rsidRDefault="008C08CF" w:rsidP="00737204">
      <w:pPr>
        <w:spacing w:line="240" w:lineRule="auto"/>
        <w:rPr>
          <w:lang w:val="en-US"/>
        </w:rPr>
      </w:pPr>
      <w:r w:rsidRPr="00F00341">
        <w:rPr>
          <w:lang w:val="en-US"/>
        </w:rPr>
        <w:t xml:space="preserve">March </w:t>
      </w:r>
      <w:r w:rsidR="00672F02" w:rsidRPr="00F00341">
        <w:rPr>
          <w:lang w:val="en-US"/>
        </w:rPr>
        <w:t>7</w:t>
      </w:r>
      <w:r w:rsidR="00737204" w:rsidRPr="00F00341">
        <w:rPr>
          <w:lang w:val="en-US"/>
        </w:rPr>
        <w:t>, 20</w:t>
      </w:r>
      <w:r w:rsidR="00EC72DA" w:rsidRPr="00F00341">
        <w:rPr>
          <w:lang w:val="en-US"/>
        </w:rPr>
        <w:t>2</w:t>
      </w:r>
      <w:r w:rsidR="00BD3B7B" w:rsidRPr="00F00341">
        <w:rPr>
          <w:lang w:val="en-US"/>
        </w:rPr>
        <w:t>3</w:t>
      </w:r>
    </w:p>
    <w:p w14:paraId="703B8F68" w14:textId="77777777" w:rsidR="00737204" w:rsidRPr="00F00341" w:rsidRDefault="00737204" w:rsidP="00737204">
      <w:pPr>
        <w:spacing w:line="240" w:lineRule="auto"/>
        <w:rPr>
          <w:lang w:val="en-US"/>
        </w:rPr>
      </w:pPr>
    </w:p>
    <w:p w14:paraId="37F98A7C" w14:textId="77777777" w:rsidR="00737204" w:rsidRPr="00F00341" w:rsidRDefault="00737204" w:rsidP="00737204">
      <w:pPr>
        <w:spacing w:line="240" w:lineRule="auto"/>
        <w:rPr>
          <w:lang w:val="en-US"/>
        </w:rPr>
      </w:pPr>
    </w:p>
    <w:p w14:paraId="6A2067AA" w14:textId="647272FC" w:rsidR="00CB2FF9" w:rsidRPr="00F00341" w:rsidRDefault="00672F02" w:rsidP="00CB2FF9">
      <w:pPr>
        <w:pStyle w:val="berschrift1"/>
        <w:rPr>
          <w:lang w:val="en-US"/>
        </w:rPr>
      </w:pPr>
      <w:r w:rsidRPr="00F00341">
        <w:rPr>
          <w:lang w:val="en-US"/>
        </w:rPr>
        <w:t>Merck KGaA, Darmstadt, Germany</w:t>
      </w:r>
      <w:r w:rsidR="00E36AF0" w:rsidRPr="00F00341">
        <w:rPr>
          <w:lang w:val="en-US"/>
        </w:rPr>
        <w:t>,</w:t>
      </w:r>
      <w:r w:rsidRPr="00F00341">
        <w:rPr>
          <w:lang w:val="en-US"/>
        </w:rPr>
        <w:t xml:space="preserve"> First Company to Offer Open-Source Library for Palantir Foundry</w:t>
      </w:r>
    </w:p>
    <w:p w14:paraId="328106CE" w14:textId="77777777" w:rsidR="003466DA" w:rsidRPr="00F00341" w:rsidRDefault="003466DA" w:rsidP="00F1070D">
      <w:pPr>
        <w:spacing w:line="240" w:lineRule="auto"/>
        <w:jc w:val="both"/>
        <w:rPr>
          <w:lang w:val="en-US"/>
        </w:rPr>
      </w:pPr>
    </w:p>
    <w:p w14:paraId="65FB350B" w14:textId="76FFD330" w:rsidR="00672F02" w:rsidRPr="00F00341" w:rsidRDefault="00615A26" w:rsidP="00FA7555">
      <w:pPr>
        <w:pStyle w:val="Listenabsatz"/>
        <w:numPr>
          <w:ilvl w:val="0"/>
          <w:numId w:val="7"/>
        </w:numPr>
        <w:spacing w:line="360" w:lineRule="auto"/>
        <w:rPr>
          <w:rFonts w:cs="Verdana"/>
          <w:b/>
          <w:bCs/>
          <w:color w:val="000000"/>
          <w:szCs w:val="20"/>
          <w:lang w:val="en-US"/>
        </w:rPr>
      </w:pPr>
      <w:r w:rsidRPr="00F00341">
        <w:rPr>
          <w:rFonts w:cs="Verdana"/>
          <w:b/>
          <w:bCs/>
          <w:color w:val="000000"/>
          <w:szCs w:val="20"/>
          <w:lang w:val="en-US"/>
        </w:rPr>
        <w:t>“</w:t>
      </w:r>
      <w:r w:rsidR="00672F02" w:rsidRPr="00F00341">
        <w:rPr>
          <w:rFonts w:cs="Verdana"/>
          <w:b/>
          <w:bCs/>
          <w:color w:val="000000"/>
          <w:szCs w:val="20"/>
          <w:lang w:val="en-US"/>
        </w:rPr>
        <w:t>Foundry DevTools</w:t>
      </w:r>
      <w:r w:rsidRPr="00F00341">
        <w:rPr>
          <w:rFonts w:cs="Verdana"/>
          <w:b/>
          <w:bCs/>
          <w:color w:val="000000"/>
          <w:szCs w:val="20"/>
          <w:lang w:val="en-US"/>
        </w:rPr>
        <w:t>”</w:t>
      </w:r>
      <w:r w:rsidR="00FA7555" w:rsidRPr="00F00341">
        <w:rPr>
          <w:rFonts w:cs="Verdana"/>
          <w:b/>
          <w:bCs/>
          <w:color w:val="000000"/>
          <w:szCs w:val="20"/>
          <w:lang w:val="en-US"/>
        </w:rPr>
        <w:t xml:space="preserve"> l</w:t>
      </w:r>
      <w:r w:rsidR="00672F02" w:rsidRPr="00F00341">
        <w:rPr>
          <w:rFonts w:cs="Verdana"/>
          <w:b/>
          <w:bCs/>
          <w:color w:val="000000"/>
          <w:szCs w:val="20"/>
          <w:lang w:val="en-US"/>
        </w:rPr>
        <w:t>ibrary now freely accessible on GitHub to global community of Foundry developers</w:t>
      </w:r>
    </w:p>
    <w:p w14:paraId="612CFB81" w14:textId="77777777" w:rsidR="00672F02" w:rsidRPr="00F00341" w:rsidRDefault="00672F02" w:rsidP="003466DA">
      <w:pPr>
        <w:pStyle w:val="Listenabsatz"/>
        <w:numPr>
          <w:ilvl w:val="0"/>
          <w:numId w:val="7"/>
        </w:numPr>
        <w:spacing w:line="360" w:lineRule="auto"/>
        <w:jc w:val="both"/>
        <w:rPr>
          <w:rFonts w:cs="Verdana"/>
          <w:b/>
          <w:bCs/>
          <w:color w:val="000000"/>
          <w:szCs w:val="20"/>
          <w:lang w:val="en-US"/>
        </w:rPr>
      </w:pPr>
      <w:r w:rsidRPr="00F00341">
        <w:rPr>
          <w:rFonts w:cs="Verdana"/>
          <w:b/>
          <w:bCs/>
          <w:color w:val="000000"/>
          <w:szCs w:val="20"/>
          <w:lang w:val="en-US"/>
        </w:rPr>
        <w:t>First-ever, customer-developed, open-source library for Palantir Foundry provides consistent digital blueprints to boost productivity and quality for developers</w:t>
      </w:r>
    </w:p>
    <w:p w14:paraId="77E5F42E" w14:textId="76C1C6AF" w:rsidR="003466DA" w:rsidRPr="00F00341" w:rsidRDefault="00672F02" w:rsidP="003466DA">
      <w:pPr>
        <w:pStyle w:val="Listenabsatz"/>
        <w:numPr>
          <w:ilvl w:val="0"/>
          <w:numId w:val="7"/>
        </w:numPr>
        <w:spacing w:line="360" w:lineRule="auto"/>
        <w:jc w:val="both"/>
        <w:rPr>
          <w:rFonts w:cs="Verdana"/>
          <w:b/>
          <w:bCs/>
          <w:color w:val="000000"/>
          <w:szCs w:val="20"/>
          <w:lang w:val="en-US"/>
        </w:rPr>
      </w:pPr>
      <w:r w:rsidRPr="00F00341">
        <w:rPr>
          <w:rFonts w:cs="Verdana"/>
          <w:b/>
          <w:bCs/>
          <w:color w:val="000000"/>
          <w:szCs w:val="20"/>
          <w:lang w:val="en-US"/>
        </w:rPr>
        <w:t>Launch made possible through continued collaboration between Merck KGaA, Darmstadt, Germany</w:t>
      </w:r>
      <w:r w:rsidR="00EE06AE" w:rsidRPr="00F00341">
        <w:rPr>
          <w:rFonts w:cs="Verdana"/>
          <w:b/>
          <w:bCs/>
          <w:color w:val="000000"/>
          <w:szCs w:val="20"/>
          <w:lang w:val="en-US"/>
        </w:rPr>
        <w:t>,</w:t>
      </w:r>
      <w:r w:rsidRPr="00F00341">
        <w:rPr>
          <w:rFonts w:cs="Verdana"/>
          <w:b/>
          <w:bCs/>
          <w:color w:val="000000"/>
          <w:szCs w:val="20"/>
          <w:lang w:val="en-US"/>
        </w:rPr>
        <w:t xml:space="preserve"> and software company Palantir</w:t>
      </w:r>
    </w:p>
    <w:p w14:paraId="4A080F55" w14:textId="77777777" w:rsidR="00F1070D" w:rsidRPr="00F00341" w:rsidRDefault="00F1070D" w:rsidP="00F1070D">
      <w:pPr>
        <w:spacing w:line="240" w:lineRule="auto"/>
        <w:rPr>
          <w:lang w:val="en-US"/>
        </w:rPr>
      </w:pPr>
    </w:p>
    <w:p w14:paraId="57626B8E" w14:textId="77777777" w:rsidR="003466DA" w:rsidRPr="00F00341" w:rsidRDefault="003466DA" w:rsidP="006407D5">
      <w:pPr>
        <w:spacing w:line="240" w:lineRule="auto"/>
        <w:rPr>
          <w:lang w:val="en-US"/>
        </w:rPr>
      </w:pPr>
    </w:p>
    <w:p w14:paraId="1CA1AE57" w14:textId="63992E3E" w:rsidR="00672F02" w:rsidRPr="00F00341" w:rsidRDefault="00672F02" w:rsidP="00E77A35">
      <w:pPr>
        <w:tabs>
          <w:tab w:val="num" w:pos="567"/>
        </w:tabs>
        <w:spacing w:line="360" w:lineRule="auto"/>
        <w:jc w:val="both"/>
        <w:rPr>
          <w:lang w:val="en-US"/>
        </w:rPr>
      </w:pPr>
      <w:r w:rsidRPr="00F00341">
        <w:rPr>
          <w:rFonts w:eastAsia="Verdana" w:cs="Verdana"/>
          <w:lang w:val="en-US"/>
        </w:rPr>
        <w:t xml:space="preserve">Darmstadt, Germany, March 7, 2023 – Merck </w:t>
      </w:r>
      <w:bookmarkStart w:id="0" w:name="_Hlk128142095"/>
      <w:r w:rsidRPr="00F00341">
        <w:rPr>
          <w:rFonts w:eastAsia="Verdana" w:cs="Verdana"/>
          <w:lang w:val="en-US"/>
        </w:rPr>
        <w:t xml:space="preserve">KGaA, Darmstadt, Germany, </w:t>
      </w:r>
      <w:bookmarkEnd w:id="0"/>
      <w:r w:rsidRPr="00F00341">
        <w:rPr>
          <w:rFonts w:eastAsia="Verdana" w:cs="Verdana"/>
          <w:lang w:val="en-US"/>
        </w:rPr>
        <w:t xml:space="preserve">a leading science and technology company, has launched </w:t>
      </w:r>
      <w:r w:rsidR="00E77A35" w:rsidRPr="00F00341">
        <w:rPr>
          <w:rFonts w:eastAsia="Verdana" w:cs="Verdana"/>
          <w:lang w:val="en-US"/>
        </w:rPr>
        <w:t>its</w:t>
      </w:r>
      <w:r w:rsidRPr="00F00341">
        <w:rPr>
          <w:rFonts w:eastAsia="Verdana" w:cs="Verdana"/>
          <w:lang w:val="en-US"/>
        </w:rPr>
        <w:t xml:space="preserve"> open-source code library around Palantir Foundry on </w:t>
      </w:r>
      <w:hyperlink r:id="rId14" w:history="1">
        <w:r w:rsidRPr="00F00341">
          <w:rPr>
            <w:rStyle w:val="Hyperlink"/>
            <w:rFonts w:eastAsia="Verdana" w:cs="Verdana"/>
            <w:lang w:val="en-US"/>
          </w:rPr>
          <w:t>GitHub</w:t>
        </w:r>
        <w:r w:rsidRPr="00F00341">
          <w:rPr>
            <w:rStyle w:val="Hyperlink"/>
            <w:rFonts w:eastAsia="Verdana" w:cs="Verdana"/>
            <w:vertAlign w:val="superscript"/>
            <w:lang w:val="en-US"/>
          </w:rPr>
          <w:t>®</w:t>
        </w:r>
      </w:hyperlink>
      <w:r w:rsidRPr="00F00341">
        <w:rPr>
          <w:lang w:val="en-US"/>
        </w:rPr>
        <w:t>.</w:t>
      </w:r>
      <w:r w:rsidRPr="00F00341">
        <w:rPr>
          <w:rFonts w:eastAsia="Times New Roman" w:cs="Calibri"/>
          <w:lang w:val="en-US"/>
        </w:rPr>
        <w:t xml:space="preserve"> Publishing the </w:t>
      </w:r>
      <w:r w:rsidR="00BB1860" w:rsidRPr="00F00341">
        <w:rPr>
          <w:rFonts w:eastAsia="Times New Roman" w:cs="Calibri"/>
          <w:lang w:val="en-US"/>
        </w:rPr>
        <w:t xml:space="preserve">company’s </w:t>
      </w:r>
      <w:r w:rsidRPr="00F00341">
        <w:rPr>
          <w:rFonts w:eastAsia="Times New Roman" w:cs="Calibri"/>
          <w:lang w:val="en-US"/>
        </w:rPr>
        <w:t xml:space="preserve">source code, “Foundry DevTools,” under an open-source license was completed in collaboration with </w:t>
      </w:r>
      <w:hyperlink r:id="rId15" w:history="1">
        <w:r w:rsidRPr="00F00341">
          <w:rPr>
            <w:rStyle w:val="Hyperlink"/>
            <w:rFonts w:eastAsia="Times New Roman" w:cs="Calibri"/>
            <w:lang w:val="en-US"/>
          </w:rPr>
          <w:t>Palantir</w:t>
        </w:r>
      </w:hyperlink>
      <w:r w:rsidRPr="00F00341">
        <w:rPr>
          <w:rFonts w:eastAsia="Times New Roman" w:cs="Calibri"/>
          <w:lang w:val="en-US"/>
        </w:rPr>
        <w:t xml:space="preserve">. Both companies have been partnering since 2017 to build the data and analytics capabilities </w:t>
      </w:r>
      <w:r w:rsidR="00BB1860" w:rsidRPr="00F00341">
        <w:rPr>
          <w:rFonts w:eastAsia="Times New Roman" w:cs="Calibri"/>
          <w:lang w:val="en-US"/>
        </w:rPr>
        <w:t xml:space="preserve">of </w:t>
      </w:r>
      <w:r w:rsidR="00BB1860" w:rsidRPr="00F00341">
        <w:rPr>
          <w:rFonts w:eastAsia="Verdana" w:cs="Verdana"/>
          <w:lang w:val="en-US"/>
        </w:rPr>
        <w:t xml:space="preserve">Merck KGaA, Darmstadt, Germany, </w:t>
      </w:r>
      <w:r w:rsidRPr="00F00341">
        <w:rPr>
          <w:rFonts w:eastAsia="Times New Roman" w:cs="Calibri"/>
          <w:lang w:val="en-US"/>
        </w:rPr>
        <w:t xml:space="preserve">and contribute to the digital product portfolio of </w:t>
      </w:r>
      <w:r w:rsidR="00BB1860" w:rsidRPr="00F00341">
        <w:rPr>
          <w:rFonts w:eastAsia="Times New Roman" w:cs="Calibri"/>
          <w:lang w:val="en-US"/>
        </w:rPr>
        <w:t>its</w:t>
      </w:r>
      <w:r w:rsidRPr="00F00341">
        <w:rPr>
          <w:rFonts w:eastAsia="Times New Roman" w:cs="Calibri"/>
          <w:lang w:val="en-US"/>
        </w:rPr>
        <w:t xml:space="preserve"> Life Science, Healthcare and Electronics sectors. </w:t>
      </w:r>
      <w:r w:rsidRPr="00F00341">
        <w:rPr>
          <w:rStyle w:val="normaltextrun"/>
          <w:color w:val="000000"/>
          <w:shd w:val="clear" w:color="auto" w:fill="FFFFFF"/>
          <w:lang w:val="en-US"/>
        </w:rPr>
        <w:t xml:space="preserve">Today, data practitioners, applications and production workflows in the company’s </w:t>
      </w:r>
      <w:r w:rsidRPr="00F00341">
        <w:rPr>
          <w:rStyle w:val="normaltextrun"/>
          <w:rFonts w:cs="Segoe UI"/>
          <w:lang w:val="en-US"/>
        </w:rPr>
        <w:t>Data &amp;</w:t>
      </w:r>
      <w:r w:rsidRPr="00F00341">
        <w:rPr>
          <w:rStyle w:val="normaltextrun"/>
          <w:rFonts w:cs="Segoe UI"/>
          <w:shd w:val="clear" w:color="auto" w:fill="FFFFFF"/>
          <w:lang w:val="en-US"/>
        </w:rPr>
        <w:t xml:space="preserve"> </w:t>
      </w:r>
      <w:bookmarkStart w:id="1" w:name="_Int_HqWcmG6R"/>
      <w:r w:rsidRPr="00F00341">
        <w:rPr>
          <w:rStyle w:val="normaltextrun"/>
          <w:rFonts w:cs="Segoe UI"/>
          <w:shd w:val="clear" w:color="auto" w:fill="FFFFFF"/>
          <w:lang w:val="en-US"/>
        </w:rPr>
        <w:t>AI</w:t>
      </w:r>
      <w:bookmarkEnd w:id="1"/>
      <w:r w:rsidRPr="00F00341">
        <w:rPr>
          <w:rStyle w:val="normaltextrun"/>
          <w:rFonts w:cs="Segoe UI"/>
          <w:lang w:val="en-US"/>
        </w:rPr>
        <w:t xml:space="preserve"> </w:t>
      </w:r>
      <w:r w:rsidRPr="00F00341">
        <w:rPr>
          <w:rStyle w:val="normaltextrun"/>
          <w:color w:val="000000"/>
          <w:shd w:val="clear" w:color="auto" w:fill="FFFFFF"/>
          <w:lang w:val="en-US"/>
        </w:rPr>
        <w:t xml:space="preserve">ecosystem utilize </w:t>
      </w:r>
      <w:r w:rsidRPr="00F00341">
        <w:rPr>
          <w:rStyle w:val="normaltextrun"/>
          <w:lang w:val="en-US"/>
        </w:rPr>
        <w:t>“</w:t>
      </w:r>
      <w:r w:rsidRPr="00F00341">
        <w:rPr>
          <w:rStyle w:val="normaltextrun"/>
          <w:color w:val="000000"/>
          <w:shd w:val="clear" w:color="auto" w:fill="FFFFFF"/>
          <w:lang w:val="en-US"/>
        </w:rPr>
        <w:t>Foundry DevTools</w:t>
      </w:r>
      <w:r w:rsidRPr="00F00341">
        <w:rPr>
          <w:rStyle w:val="normaltextrun"/>
          <w:lang w:val="en-US"/>
        </w:rPr>
        <w:t xml:space="preserve">” – the source code of </w:t>
      </w:r>
      <w:r w:rsidRPr="00F00341">
        <w:rPr>
          <w:rStyle w:val="normaltextrun"/>
          <w:color w:val="000000"/>
          <w:shd w:val="clear" w:color="auto" w:fill="FFFFFF"/>
          <w:lang w:val="en-US"/>
        </w:rPr>
        <w:t xml:space="preserve">which is now also </w:t>
      </w:r>
      <w:r w:rsidRPr="00F00341">
        <w:rPr>
          <w:rStyle w:val="normaltextrun"/>
          <w:lang w:val="en-US"/>
        </w:rPr>
        <w:t xml:space="preserve">freely </w:t>
      </w:r>
      <w:r w:rsidRPr="00F00341">
        <w:rPr>
          <w:rStyle w:val="normaltextrun"/>
          <w:color w:val="000000"/>
          <w:shd w:val="clear" w:color="auto" w:fill="FFFFFF"/>
          <w:lang w:val="en-US"/>
        </w:rPr>
        <w:t>accessible to all Foundry</w:t>
      </w:r>
      <w:r w:rsidRPr="00F00341">
        <w:rPr>
          <w:rStyle w:val="normaltextrun"/>
          <w:lang w:val="en-US"/>
        </w:rPr>
        <w:t xml:space="preserve"> developers worldwide</w:t>
      </w:r>
      <w:r w:rsidRPr="00F00341">
        <w:rPr>
          <w:rStyle w:val="normaltextrun"/>
          <w:color w:val="000000"/>
          <w:shd w:val="clear" w:color="auto" w:fill="FFFFFF"/>
          <w:lang w:val="en-US"/>
        </w:rPr>
        <w:t>.</w:t>
      </w:r>
    </w:p>
    <w:p w14:paraId="01A9FEB3" w14:textId="77777777" w:rsidR="00672F02" w:rsidRPr="00F00341" w:rsidRDefault="00672F02" w:rsidP="00E77A35">
      <w:pPr>
        <w:tabs>
          <w:tab w:val="num" w:pos="567"/>
        </w:tabs>
        <w:spacing w:line="360" w:lineRule="auto"/>
        <w:jc w:val="both"/>
        <w:rPr>
          <w:lang w:val="en-US"/>
        </w:rPr>
      </w:pPr>
    </w:p>
    <w:p w14:paraId="719CCA41" w14:textId="55CA03B6" w:rsidR="00672F02" w:rsidRPr="00F00341" w:rsidRDefault="00672F02" w:rsidP="00E77A35">
      <w:pPr>
        <w:tabs>
          <w:tab w:val="num" w:pos="567"/>
        </w:tabs>
        <w:spacing w:line="360" w:lineRule="auto"/>
        <w:jc w:val="both"/>
        <w:rPr>
          <w:rFonts w:eastAsia="Times New Roman" w:cs="Calibri"/>
          <w:lang w:val="en-US"/>
        </w:rPr>
      </w:pPr>
      <w:r w:rsidRPr="00F00341">
        <w:rPr>
          <w:lang w:val="en-US"/>
        </w:rPr>
        <w:t>“</w:t>
      </w:r>
      <w:r w:rsidRPr="00F00341">
        <w:rPr>
          <w:rFonts w:eastAsia="Times New Roman" w:cs="Calibri"/>
          <w:lang w:val="en-US"/>
        </w:rPr>
        <w:t xml:space="preserve">Digitalization is key to our long-term growth strategy. This milestone </w:t>
      </w:r>
      <w:r w:rsidRPr="00F00341">
        <w:rPr>
          <w:lang w:val="en-US"/>
        </w:rPr>
        <w:t>exemplifies the</w:t>
      </w:r>
      <w:r w:rsidRPr="00F00341">
        <w:rPr>
          <w:rFonts w:eastAsia="Times New Roman" w:cs="Calibri"/>
          <w:lang w:val="en-US"/>
        </w:rPr>
        <w:t xml:space="preserve"> importance of how data and a consistent library of code can drive quality, speed, and productivity at </w:t>
      </w:r>
      <w:r w:rsidR="00E2619C" w:rsidRPr="00F00341">
        <w:rPr>
          <w:rFonts w:eastAsia="Times New Roman" w:cs="Calibri"/>
          <w:lang w:val="en-US"/>
        </w:rPr>
        <w:t>our company</w:t>
      </w:r>
      <w:r w:rsidRPr="00F00341">
        <w:rPr>
          <w:rFonts w:eastAsia="Times New Roman" w:cs="Calibri"/>
          <w:lang w:val="en-US"/>
        </w:rPr>
        <w:t xml:space="preserve"> and externally with developers, who through Palantir Foundry, can generate real-world value using data and analytics,” said Laura Matz, Chief Science &amp; Technology Officer</w:t>
      </w:r>
      <w:r w:rsidR="0038793B" w:rsidRPr="00F00341">
        <w:rPr>
          <w:rFonts w:eastAsia="Times New Roman" w:cs="Calibri"/>
          <w:lang w:val="en-US"/>
        </w:rPr>
        <w:t xml:space="preserve"> of</w:t>
      </w:r>
      <w:r w:rsidRPr="00F00341">
        <w:rPr>
          <w:rFonts w:eastAsia="Times New Roman" w:cs="Calibri"/>
          <w:lang w:val="en-US"/>
        </w:rPr>
        <w:t xml:space="preserve"> Merck KGaA, Darmstadt, </w:t>
      </w:r>
      <w:r w:rsidRPr="00F00341">
        <w:rPr>
          <w:rFonts w:eastAsia="Times New Roman" w:cs="Calibri"/>
          <w:lang w:val="en-US"/>
        </w:rPr>
        <w:lastRenderedPageBreak/>
        <w:t>Germany</w:t>
      </w:r>
      <w:r w:rsidRPr="00F00341">
        <w:rPr>
          <w:rStyle w:val="ui-provider"/>
          <w:szCs w:val="20"/>
          <w:lang w:val="en-US"/>
        </w:rPr>
        <w:t xml:space="preserve">. </w:t>
      </w:r>
      <w:r w:rsidR="0063624E" w:rsidRPr="00F00341">
        <w:rPr>
          <w:rStyle w:val="ui-provider"/>
          <w:szCs w:val="20"/>
          <w:lang w:val="en-US"/>
        </w:rPr>
        <w:t>“</w:t>
      </w:r>
      <w:r w:rsidRPr="00F00341">
        <w:rPr>
          <w:rStyle w:val="ui-provider"/>
          <w:szCs w:val="20"/>
          <w:lang w:val="en-US"/>
        </w:rPr>
        <w:t>Open source is not just about publishing code. More importantly, it is about a mindset that fosters collaboration, innovation, and</w:t>
      </w:r>
      <w:r w:rsidR="0063624E" w:rsidRPr="00F00341">
        <w:rPr>
          <w:rStyle w:val="ui-provider"/>
          <w:szCs w:val="20"/>
          <w:lang w:val="en-US"/>
        </w:rPr>
        <w:t xml:space="preserve"> </w:t>
      </w:r>
      <w:r w:rsidRPr="00F00341">
        <w:rPr>
          <w:rStyle w:val="ui-provider"/>
          <w:szCs w:val="20"/>
          <w:lang w:val="en-US"/>
        </w:rPr>
        <w:t>open,</w:t>
      </w:r>
      <w:r w:rsidR="0063624E" w:rsidRPr="00F00341">
        <w:rPr>
          <w:rStyle w:val="ui-provider"/>
          <w:szCs w:val="20"/>
          <w:lang w:val="en-US"/>
        </w:rPr>
        <w:t xml:space="preserve"> </w:t>
      </w:r>
      <w:r w:rsidRPr="00F00341">
        <w:rPr>
          <w:rStyle w:val="ui-provider"/>
          <w:szCs w:val="20"/>
          <w:lang w:val="en-US"/>
        </w:rPr>
        <w:t>interchangeable technology ecosystems.</w:t>
      </w:r>
      <w:r w:rsidRPr="00F00341">
        <w:rPr>
          <w:rFonts w:eastAsia="Times New Roman" w:cs="Calibri"/>
          <w:lang w:val="en-US"/>
        </w:rPr>
        <w:t xml:space="preserve">” </w:t>
      </w:r>
    </w:p>
    <w:p w14:paraId="2708066B" w14:textId="77777777" w:rsidR="00672F02" w:rsidRPr="00F00341" w:rsidRDefault="00672F02" w:rsidP="00E77A35">
      <w:pPr>
        <w:tabs>
          <w:tab w:val="num" w:pos="567"/>
        </w:tabs>
        <w:spacing w:line="360" w:lineRule="auto"/>
        <w:jc w:val="both"/>
        <w:rPr>
          <w:rFonts w:eastAsia="Times New Roman" w:cs="Calibri"/>
          <w:lang w:val="en-US"/>
        </w:rPr>
      </w:pPr>
    </w:p>
    <w:p w14:paraId="79EAFDFA" w14:textId="7B783C40" w:rsidR="00672F02" w:rsidRPr="00F00341" w:rsidRDefault="00672F02" w:rsidP="00E77A35">
      <w:pPr>
        <w:tabs>
          <w:tab w:val="num" w:pos="567"/>
        </w:tabs>
        <w:spacing w:line="360" w:lineRule="auto"/>
        <w:jc w:val="both"/>
        <w:rPr>
          <w:rFonts w:eastAsia="Times New Roman" w:cs="Calibri"/>
          <w:lang w:val="en-US"/>
        </w:rPr>
      </w:pPr>
      <w:r w:rsidRPr="00F00341">
        <w:rPr>
          <w:rFonts w:eastAsia="Times New Roman" w:cs="Calibri"/>
          <w:lang w:val="en-US"/>
        </w:rPr>
        <w:t>The development of the code library started in 2019 at the Analytics Center of Excellence (ACE)</w:t>
      </w:r>
      <w:r w:rsidR="00A27CBF" w:rsidRPr="00F00341">
        <w:rPr>
          <w:rFonts w:eastAsia="Times New Roman" w:cs="Calibri"/>
          <w:lang w:val="en-US"/>
        </w:rPr>
        <w:t xml:space="preserve"> of </w:t>
      </w:r>
      <w:r w:rsidR="00A27CBF" w:rsidRPr="00F00341">
        <w:rPr>
          <w:color w:val="000000" w:themeColor="text1"/>
          <w:lang w:val="en-US"/>
        </w:rPr>
        <w:t>Merck KGaA, Darmstadt, Germany</w:t>
      </w:r>
      <w:r w:rsidRPr="00F00341">
        <w:rPr>
          <w:rFonts w:eastAsia="Times New Roman" w:cs="Calibri"/>
          <w:lang w:val="en-US"/>
        </w:rPr>
        <w:t>, based in the Life Science business sector. In recent months, the ACE team worked jointly with Palantir to publish the code library, a first for Palantir Foundry. Today, it is available for use by all Palantir Foundry Developers worldwide. This first-ever, open-source project around Palantir Foundry, created by a customer, lowers the entry barrier to the data supply by stripping away complexity and providing a consistent set of developer tools that boost productivity and quality for data teams.</w:t>
      </w:r>
    </w:p>
    <w:p w14:paraId="471E481F" w14:textId="77777777" w:rsidR="00672F02" w:rsidRPr="00F00341" w:rsidRDefault="00672F02" w:rsidP="00E77A35">
      <w:pPr>
        <w:tabs>
          <w:tab w:val="num" w:pos="720"/>
        </w:tabs>
        <w:spacing w:line="360" w:lineRule="auto"/>
        <w:jc w:val="both"/>
        <w:textAlignment w:val="center"/>
        <w:rPr>
          <w:rFonts w:eastAsia="Times New Roman" w:cs="Calibri"/>
          <w:lang w:val="en-US"/>
        </w:rPr>
      </w:pPr>
    </w:p>
    <w:p w14:paraId="23B55C60" w14:textId="77777777" w:rsidR="00A27CBF" w:rsidRPr="00F00341" w:rsidRDefault="00672F02" w:rsidP="00A27CBF">
      <w:pPr>
        <w:tabs>
          <w:tab w:val="num" w:pos="567"/>
        </w:tabs>
        <w:spacing w:line="360" w:lineRule="auto"/>
        <w:jc w:val="both"/>
        <w:rPr>
          <w:rStyle w:val="ui-provider"/>
          <w:szCs w:val="20"/>
          <w:lang w:val="en-US"/>
        </w:rPr>
      </w:pPr>
      <w:r w:rsidRPr="00F00341">
        <w:rPr>
          <w:rFonts w:cs="Times New Roman"/>
          <w:lang w:val="en-US"/>
        </w:rPr>
        <w:t>“</w:t>
      </w:r>
      <w:r w:rsidRPr="00F00341">
        <w:rPr>
          <w:rStyle w:val="ui-provider"/>
          <w:szCs w:val="20"/>
          <w:lang w:val="en-US"/>
        </w:rPr>
        <w:t xml:space="preserve">This library represents a step change in the Developer Experience (DevX) for programmers on Foundry. It is a significant milestone </w:t>
      </w:r>
      <w:r w:rsidR="00A27CBF" w:rsidRPr="00F00341">
        <w:rPr>
          <w:rStyle w:val="ui-provider"/>
          <w:szCs w:val="20"/>
          <w:lang w:val="en-US"/>
        </w:rPr>
        <w:t>–</w:t>
      </w:r>
      <w:r w:rsidRPr="00F00341">
        <w:rPr>
          <w:rStyle w:val="ui-provider"/>
          <w:szCs w:val="20"/>
          <w:lang w:val="en-US"/>
        </w:rPr>
        <w:t xml:space="preserve"> started as a customer-driven, open-source project – hopefully the first of many examples,” said Shyam Sankar, Chief Technology Officer of Palantir Technologies.</w:t>
      </w:r>
    </w:p>
    <w:p w14:paraId="6FC1A11B" w14:textId="7FA5A3B1" w:rsidR="00672F02" w:rsidRPr="00F00341" w:rsidRDefault="00672F02" w:rsidP="00A27CBF">
      <w:pPr>
        <w:tabs>
          <w:tab w:val="num" w:pos="567"/>
        </w:tabs>
        <w:spacing w:line="360" w:lineRule="auto"/>
        <w:jc w:val="both"/>
        <w:rPr>
          <w:rStyle w:val="ui-provider"/>
          <w:szCs w:val="20"/>
          <w:lang w:val="en-US"/>
        </w:rPr>
      </w:pPr>
    </w:p>
    <w:p w14:paraId="724E6C76" w14:textId="0CC51FF8" w:rsidR="00672F02" w:rsidRPr="00F00341" w:rsidRDefault="00672F02" w:rsidP="00A27CBF">
      <w:pPr>
        <w:tabs>
          <w:tab w:val="num" w:pos="567"/>
        </w:tabs>
        <w:spacing w:line="360" w:lineRule="auto"/>
        <w:jc w:val="both"/>
        <w:rPr>
          <w:color w:val="000000" w:themeColor="text1"/>
          <w:lang w:val="en-US"/>
        </w:rPr>
      </w:pPr>
      <w:r w:rsidRPr="00F00341">
        <w:rPr>
          <w:rStyle w:val="ui-provider"/>
          <w:szCs w:val="20"/>
          <w:lang w:val="en-US"/>
        </w:rPr>
        <w:t>Me</w:t>
      </w:r>
      <w:r w:rsidRPr="00F00341">
        <w:rPr>
          <w:color w:val="000000" w:themeColor="text1"/>
          <w:lang w:val="en-US"/>
        </w:rPr>
        <w:t xml:space="preserve">rck </w:t>
      </w:r>
      <w:bookmarkStart w:id="2" w:name="_Hlk128142607"/>
      <w:r w:rsidRPr="00F00341">
        <w:rPr>
          <w:color w:val="000000" w:themeColor="text1"/>
          <w:lang w:val="en-US"/>
        </w:rPr>
        <w:t>KGaA, Darmstadt, Germany</w:t>
      </w:r>
      <w:r w:rsidR="00A27CBF" w:rsidRPr="00F00341">
        <w:rPr>
          <w:color w:val="000000" w:themeColor="text1"/>
          <w:lang w:val="en-US"/>
        </w:rPr>
        <w:t>,</w:t>
      </w:r>
      <w:r w:rsidRPr="00F00341">
        <w:rPr>
          <w:color w:val="000000" w:themeColor="text1"/>
          <w:lang w:val="en-US"/>
        </w:rPr>
        <w:t xml:space="preserve"> </w:t>
      </w:r>
      <w:bookmarkEnd w:id="2"/>
      <w:r w:rsidRPr="00F00341">
        <w:rPr>
          <w:color w:val="000000" w:themeColor="text1"/>
          <w:lang w:val="en-US"/>
        </w:rPr>
        <w:t xml:space="preserve">and Palantir started collaborating in 2017. For the </w:t>
      </w:r>
      <w:hyperlink r:id="rId16" w:history="1">
        <w:r w:rsidRPr="00F00341">
          <w:rPr>
            <w:rStyle w:val="Hyperlink"/>
            <w:lang w:val="en-US"/>
          </w:rPr>
          <w:t>Syntropy</w:t>
        </w:r>
      </w:hyperlink>
      <w:r w:rsidRPr="00F00341">
        <w:rPr>
          <w:rStyle w:val="Hyperlink"/>
          <w:vertAlign w:val="superscript"/>
          <w:lang w:val="en-US"/>
        </w:rPr>
        <w:t>TM</w:t>
      </w:r>
      <w:r w:rsidRPr="00F00341">
        <w:rPr>
          <w:color w:val="000000" w:themeColor="text1"/>
          <w:lang w:val="en-US"/>
        </w:rPr>
        <w:t xml:space="preserve"> solution, both companies partnered to unleash the power of biomedical data, revolutionize cancer therapy, and accelerate research. Syntropy</w:t>
      </w:r>
      <w:r w:rsidRPr="00F00341">
        <w:rPr>
          <w:color w:val="000000" w:themeColor="text1"/>
          <w:vertAlign w:val="superscript"/>
          <w:lang w:val="en-US"/>
        </w:rPr>
        <w:t>TM</w:t>
      </w:r>
      <w:r w:rsidRPr="00F00341">
        <w:rPr>
          <w:color w:val="000000" w:themeColor="text1"/>
          <w:lang w:val="en-US"/>
        </w:rPr>
        <w:t xml:space="preserve"> aims to provide researchers with intuitive analytics techniques to enable them to aggregate, analyze and then also share data from disparate source</w:t>
      </w:r>
      <w:r w:rsidRPr="00F00341">
        <w:rPr>
          <w:rFonts w:eastAsia="Times New Roman" w:cstheme="majorBidi"/>
          <w:color w:val="154988" w:themeColor="accent1" w:themeShade="BF"/>
          <w:lang w:val="en-US"/>
        </w:rPr>
        <w:t>s</w:t>
      </w:r>
      <w:r w:rsidRPr="00F00341">
        <w:rPr>
          <w:color w:val="000000" w:themeColor="text1"/>
          <w:lang w:val="en-US"/>
        </w:rPr>
        <w:t>. In 2021, Merck KGaA, Darmstadt, Germany</w:t>
      </w:r>
      <w:r w:rsidR="00EE06AE" w:rsidRPr="00F00341">
        <w:rPr>
          <w:color w:val="000000" w:themeColor="text1"/>
          <w:lang w:val="en-US"/>
        </w:rPr>
        <w:t>,</w:t>
      </w:r>
      <w:r w:rsidRPr="00F00341">
        <w:rPr>
          <w:color w:val="000000" w:themeColor="text1"/>
          <w:lang w:val="en-US"/>
        </w:rPr>
        <w:t xml:space="preserve"> and Palantir announced a second partnership to deliver a secure collaborative data analytics platform for the semiconductor industry. Th</w:t>
      </w:r>
      <w:r w:rsidRPr="00F00341">
        <w:rPr>
          <w:lang w:val="en-US"/>
        </w:rPr>
        <w:t xml:space="preserve">e </w:t>
      </w:r>
      <w:hyperlink r:id="rId17" w:history="1">
        <w:r w:rsidRPr="00F00341">
          <w:rPr>
            <w:rStyle w:val="Hyperlink"/>
            <w:lang w:val="en-US"/>
          </w:rPr>
          <w:t>Athina</w:t>
        </w:r>
      </w:hyperlink>
      <w:r w:rsidRPr="00F00341">
        <w:rPr>
          <w:rStyle w:val="Hyperlink"/>
          <w:vertAlign w:val="superscript"/>
          <w:lang w:val="en-US"/>
        </w:rPr>
        <w:t>TM</w:t>
      </w:r>
      <w:r w:rsidRPr="00F00341">
        <w:rPr>
          <w:color w:val="000000" w:themeColor="text1"/>
          <w:lang w:val="en-US"/>
        </w:rPr>
        <w:t xml:space="preserve"> platform leverages AI and big data to solve critical challenges such as chip shortages, improve quality and supply chain transparency, and time to market.</w:t>
      </w:r>
    </w:p>
    <w:p w14:paraId="45A3DB2F" w14:textId="77777777" w:rsidR="00672F02" w:rsidRPr="00F00341" w:rsidRDefault="00672F02" w:rsidP="00A27CBF">
      <w:pPr>
        <w:tabs>
          <w:tab w:val="num" w:pos="567"/>
        </w:tabs>
        <w:spacing w:line="360" w:lineRule="auto"/>
        <w:jc w:val="both"/>
        <w:rPr>
          <w:color w:val="000000" w:themeColor="text1"/>
          <w:lang w:val="en-US"/>
        </w:rPr>
      </w:pPr>
    </w:p>
    <w:p w14:paraId="3A1C7EB4" w14:textId="1413BC07" w:rsidR="00672F02" w:rsidRPr="00F00341" w:rsidRDefault="00672F02" w:rsidP="00A27CBF">
      <w:pPr>
        <w:tabs>
          <w:tab w:val="num" w:pos="567"/>
        </w:tabs>
        <w:spacing w:line="360" w:lineRule="auto"/>
        <w:jc w:val="both"/>
        <w:rPr>
          <w:rFonts w:eastAsia="Times New Roman" w:cs="Calibri"/>
          <w:lang w:val="en-US"/>
        </w:rPr>
      </w:pPr>
      <w:r w:rsidRPr="00F00341">
        <w:rPr>
          <w:rFonts w:eastAsia="Times New Roman" w:cs="Calibri"/>
          <w:lang w:val="en-US"/>
        </w:rPr>
        <w:t>F</w:t>
      </w:r>
      <w:r w:rsidRPr="00F00341">
        <w:rPr>
          <w:color w:val="000000" w:themeColor="text1"/>
          <w:lang w:val="en-US"/>
        </w:rPr>
        <w:t>o</w:t>
      </w:r>
      <w:r w:rsidRPr="00F00341">
        <w:rPr>
          <w:rFonts w:eastAsia="Times New Roman" w:cs="Calibri"/>
          <w:lang w:val="en-US"/>
        </w:rPr>
        <w:t xml:space="preserve">undry DevTools is hosted on </w:t>
      </w:r>
      <w:hyperlink r:id="rId18" w:history="1">
        <w:r w:rsidRPr="00F00341">
          <w:rPr>
            <w:rStyle w:val="Hyperlink"/>
            <w:rFonts w:eastAsia="Verdana" w:cs="Verdana"/>
            <w:lang w:val="en-US"/>
          </w:rPr>
          <w:t>GitHub</w:t>
        </w:r>
        <w:r w:rsidRPr="00F00341">
          <w:rPr>
            <w:rStyle w:val="Hyperlink"/>
            <w:rFonts w:eastAsia="Verdana" w:cs="Verdana"/>
            <w:vertAlign w:val="superscript"/>
            <w:lang w:val="en-US"/>
          </w:rPr>
          <w:t>®</w:t>
        </w:r>
      </w:hyperlink>
      <w:r w:rsidRPr="00F00341">
        <w:rPr>
          <w:rFonts w:eastAsia="Times New Roman" w:cs="Calibri"/>
          <w:lang w:val="en-US"/>
        </w:rPr>
        <w:t>.</w:t>
      </w:r>
    </w:p>
    <w:p w14:paraId="1B868E74" w14:textId="77777777" w:rsidR="00672F02" w:rsidRPr="00F00341" w:rsidRDefault="00672F02" w:rsidP="00A27CBF">
      <w:pPr>
        <w:tabs>
          <w:tab w:val="num" w:pos="567"/>
        </w:tabs>
        <w:spacing w:line="360" w:lineRule="auto"/>
        <w:jc w:val="both"/>
        <w:rPr>
          <w:rFonts w:eastAsia="Times New Roman" w:cs="Calibri"/>
          <w:lang w:val="en-US"/>
        </w:rPr>
      </w:pPr>
    </w:p>
    <w:p w14:paraId="4077BA70" w14:textId="7E50AE89" w:rsidR="004D142C" w:rsidRPr="00F00341" w:rsidRDefault="00672F02" w:rsidP="00A27CBF">
      <w:pPr>
        <w:tabs>
          <w:tab w:val="num" w:pos="567"/>
        </w:tabs>
        <w:spacing w:line="360" w:lineRule="auto"/>
        <w:jc w:val="both"/>
        <w:rPr>
          <w:lang w:val="en-US"/>
        </w:rPr>
      </w:pPr>
      <w:r w:rsidRPr="00F00341">
        <w:rPr>
          <w:rFonts w:eastAsia="Times New Roman" w:cs="Calibri"/>
          <w:lang w:val="en-US"/>
        </w:rPr>
        <w:t xml:space="preserve">To learn more about career opportunities in </w:t>
      </w:r>
      <w:r w:rsidR="00EE06AE" w:rsidRPr="00F00341">
        <w:rPr>
          <w:rFonts w:eastAsia="Times New Roman" w:cs="Calibri"/>
          <w:lang w:val="en-US"/>
        </w:rPr>
        <w:t xml:space="preserve">the </w:t>
      </w:r>
      <w:r w:rsidRPr="00F00341">
        <w:rPr>
          <w:rFonts w:eastAsia="Times New Roman" w:cs="Calibri"/>
          <w:lang w:val="en-US"/>
        </w:rPr>
        <w:t>Data &amp; Analytics team</w:t>
      </w:r>
      <w:r w:rsidR="00EE06AE" w:rsidRPr="00F00341">
        <w:rPr>
          <w:rFonts w:eastAsia="Times New Roman" w:cs="Calibri"/>
          <w:lang w:val="en-US"/>
        </w:rPr>
        <w:t xml:space="preserve"> of Merck KGaA, Darmstadt, Germany</w:t>
      </w:r>
      <w:r w:rsidRPr="00F00341">
        <w:rPr>
          <w:rFonts w:eastAsia="Times New Roman" w:cs="Calibri"/>
          <w:lang w:val="en-US"/>
        </w:rPr>
        <w:t xml:space="preserve">, visit </w:t>
      </w:r>
      <w:hyperlink r:id="rId19" w:history="1">
        <w:r w:rsidRPr="00F00341">
          <w:rPr>
            <w:rStyle w:val="Hyperlink"/>
            <w:szCs w:val="20"/>
            <w:lang w:val="en-US"/>
          </w:rPr>
          <w:t>www.emdgroup.com/en/careers/careers-in-our-businesses/career-in-group-functions/data-and-analytics.html</w:t>
        </w:r>
      </w:hyperlink>
    </w:p>
    <w:p w14:paraId="7FEA62C5" w14:textId="77777777" w:rsidR="0076795D" w:rsidRPr="00F00341" w:rsidRDefault="0076795D" w:rsidP="00A27CBF">
      <w:pPr>
        <w:tabs>
          <w:tab w:val="num" w:pos="567"/>
        </w:tabs>
        <w:spacing w:line="360" w:lineRule="auto"/>
        <w:jc w:val="both"/>
        <w:rPr>
          <w:rFonts w:eastAsia="Times New Roman" w:cs="Calibri"/>
          <w:lang w:val="en-US"/>
        </w:rPr>
      </w:pPr>
    </w:p>
    <w:p w14:paraId="60F237EE" w14:textId="77777777" w:rsidR="0076795D" w:rsidRPr="00F00341" w:rsidRDefault="0076795D" w:rsidP="00A27CBF">
      <w:pPr>
        <w:tabs>
          <w:tab w:val="num" w:pos="567"/>
        </w:tabs>
        <w:spacing w:line="360" w:lineRule="auto"/>
        <w:jc w:val="both"/>
        <w:rPr>
          <w:rFonts w:eastAsia="Times New Roman" w:cs="Calibri"/>
          <w:lang w:val="en-US"/>
        </w:rPr>
      </w:pPr>
    </w:p>
    <w:p w14:paraId="11C5310F" w14:textId="5DDC2131" w:rsidR="00F1070D" w:rsidRPr="00F00341" w:rsidRDefault="00F1070D" w:rsidP="00F1070D">
      <w:pPr>
        <w:autoSpaceDE w:val="0"/>
        <w:autoSpaceDN w:val="0"/>
        <w:adjustRightInd w:val="0"/>
        <w:spacing w:line="240" w:lineRule="auto"/>
        <w:jc w:val="both"/>
        <w:rPr>
          <w:rFonts w:cs="Arial"/>
          <w:bCs/>
          <w:color w:val="000000"/>
          <w:sz w:val="16"/>
          <w:szCs w:val="16"/>
          <w:lang w:val="en-US" w:eastAsia="de-DE"/>
        </w:rPr>
      </w:pPr>
      <w:r w:rsidRPr="00F00341">
        <w:rPr>
          <w:rFonts w:cs="Arial"/>
          <w:color w:val="000000"/>
          <w:sz w:val="16"/>
          <w:szCs w:val="16"/>
          <w:lang w:val="en-US" w:eastAsia="de-DE"/>
        </w:rPr>
        <w:lastRenderedPageBreak/>
        <w:t xml:space="preserve">All Merck KGaA, Darmstadt, Germany, press releases are distributed by e-mail at the same time they become available on the EMD Group </w:t>
      </w:r>
      <w:r w:rsidR="0063439C" w:rsidRPr="00F00341">
        <w:rPr>
          <w:rFonts w:cs="Arial"/>
          <w:color w:val="000000"/>
          <w:sz w:val="16"/>
          <w:szCs w:val="16"/>
          <w:lang w:val="en-US" w:eastAsia="de-DE"/>
        </w:rPr>
        <w:t>w</w:t>
      </w:r>
      <w:r w:rsidRPr="00F00341">
        <w:rPr>
          <w:rFonts w:cs="Arial"/>
          <w:color w:val="000000"/>
          <w:sz w:val="16"/>
          <w:szCs w:val="16"/>
          <w:lang w:val="en-US" w:eastAsia="de-DE"/>
        </w:rPr>
        <w:t>ebsite. In case you are a resident of the USA or Canada</w:t>
      </w:r>
      <w:r w:rsidR="00F14B87" w:rsidRPr="00F00341">
        <w:rPr>
          <w:rFonts w:cs="Arial"/>
          <w:color w:val="000000"/>
          <w:sz w:val="16"/>
          <w:szCs w:val="16"/>
          <w:lang w:val="en-US" w:eastAsia="de-DE"/>
        </w:rPr>
        <w:t>,</w:t>
      </w:r>
      <w:r w:rsidRPr="00F00341">
        <w:rPr>
          <w:rFonts w:cs="Arial"/>
          <w:color w:val="000000"/>
          <w:sz w:val="16"/>
          <w:szCs w:val="16"/>
          <w:lang w:val="en-US" w:eastAsia="de-DE"/>
        </w:rPr>
        <w:t xml:space="preserve"> please go to </w:t>
      </w:r>
      <w:hyperlink r:id="rId20" w:history="1">
        <w:r w:rsidRPr="00F00341">
          <w:rPr>
            <w:rStyle w:val="Hyperlink"/>
            <w:rFonts w:cs="Arial"/>
            <w:color w:val="154988" w:themeColor="accent1" w:themeShade="BF"/>
            <w:sz w:val="16"/>
            <w:szCs w:val="16"/>
            <w:lang w:val="en-US" w:eastAsia="de-DE"/>
          </w:rPr>
          <w:t>www.emdgroup.com/subscribe</w:t>
        </w:r>
      </w:hyperlink>
      <w:r w:rsidRPr="00F00341">
        <w:rPr>
          <w:rFonts w:cs="Arial"/>
          <w:sz w:val="16"/>
          <w:szCs w:val="16"/>
          <w:lang w:val="en-US" w:eastAsia="de-DE"/>
        </w:rPr>
        <w:t xml:space="preserve"> </w:t>
      </w:r>
      <w:r w:rsidRPr="00F00341">
        <w:rPr>
          <w:rFonts w:cs="Arial"/>
          <w:color w:val="000000"/>
          <w:sz w:val="16"/>
          <w:szCs w:val="16"/>
          <w:lang w:val="en-US" w:eastAsia="de-DE"/>
        </w:rPr>
        <w:t xml:space="preserve">to register for your </w:t>
      </w:r>
      <w:r w:rsidR="0063439C" w:rsidRPr="00F00341">
        <w:rPr>
          <w:rFonts w:cs="Arial"/>
          <w:color w:val="000000"/>
          <w:sz w:val="16"/>
          <w:szCs w:val="16"/>
          <w:lang w:val="en-US" w:eastAsia="de-DE"/>
        </w:rPr>
        <w:t>online, change your selection or discontinue this service.</w:t>
      </w:r>
    </w:p>
    <w:p w14:paraId="54F7C2EC" w14:textId="0DDBBFB5" w:rsidR="00F1070D" w:rsidRPr="00F00341" w:rsidRDefault="00F1070D" w:rsidP="00F1070D">
      <w:pPr>
        <w:pStyle w:val="company"/>
        <w:spacing w:line="240" w:lineRule="auto"/>
        <w:jc w:val="both"/>
        <w:rPr>
          <w:sz w:val="16"/>
          <w:lang w:val="en-US"/>
        </w:rPr>
      </w:pPr>
    </w:p>
    <w:p w14:paraId="42564D15" w14:textId="77777777" w:rsidR="00AB0882" w:rsidRPr="00F00341" w:rsidRDefault="00AB0882" w:rsidP="00F1070D">
      <w:pPr>
        <w:pStyle w:val="company"/>
        <w:spacing w:line="240" w:lineRule="auto"/>
        <w:jc w:val="both"/>
        <w:rPr>
          <w:sz w:val="16"/>
          <w:lang w:val="en-US"/>
        </w:rPr>
      </w:pPr>
    </w:p>
    <w:p w14:paraId="3FFDB399" w14:textId="09D74661" w:rsidR="00BA0653" w:rsidRPr="00F00341" w:rsidRDefault="00BA0653" w:rsidP="00BA0653">
      <w:pPr>
        <w:pStyle w:val="paragraph"/>
        <w:spacing w:before="0" w:beforeAutospacing="0" w:after="0" w:afterAutospacing="0"/>
        <w:jc w:val="both"/>
        <w:textAlignment w:val="baseline"/>
        <w:rPr>
          <w:rFonts w:ascii="Verdana" w:hAnsi="Verdana" w:cs="Segoe UI"/>
          <w:sz w:val="16"/>
          <w:szCs w:val="16"/>
          <w:lang w:val="en-US"/>
        </w:rPr>
      </w:pPr>
      <w:r w:rsidRPr="00F00341">
        <w:rPr>
          <w:rStyle w:val="normaltextrun"/>
          <w:rFonts w:ascii="Verdana" w:eastAsiaTheme="majorEastAsia" w:hAnsi="Verdana" w:cs="Segoe UI"/>
          <w:b/>
          <w:bCs/>
          <w:sz w:val="16"/>
          <w:szCs w:val="16"/>
          <w:lang w:val="en-US"/>
        </w:rPr>
        <w:t>About Merck KGaA, Darmstadt, Germany</w:t>
      </w:r>
    </w:p>
    <w:p w14:paraId="02DFC296" w14:textId="1645F3C4" w:rsidR="00BA0653" w:rsidRPr="00F00341" w:rsidRDefault="00BA0653" w:rsidP="00BA0653">
      <w:pPr>
        <w:pStyle w:val="paragraph"/>
        <w:spacing w:before="0" w:beforeAutospacing="0" w:after="0" w:afterAutospacing="0"/>
        <w:jc w:val="both"/>
        <w:textAlignment w:val="baseline"/>
        <w:rPr>
          <w:rFonts w:ascii="Verdana" w:hAnsi="Verdana" w:cs="Segoe UI"/>
          <w:sz w:val="16"/>
          <w:szCs w:val="16"/>
          <w:lang w:val="en-US"/>
        </w:rPr>
      </w:pPr>
      <w:r w:rsidRPr="00F00341">
        <w:rPr>
          <w:rStyle w:val="normaltextrun"/>
          <w:rFonts w:ascii="Verdana" w:eastAsiaTheme="majorEastAsia" w:hAnsi="Verdana" w:cs="Segoe UI"/>
          <w:color w:val="000000"/>
          <w:sz w:val="16"/>
          <w:szCs w:val="16"/>
          <w:lang w:val="en-US"/>
        </w:rPr>
        <w:t>Merck KGaA, Darmstadt, Germany, a leading science and technology company, operates across life science, healthcare and electronics. More than 6</w:t>
      </w:r>
      <w:r w:rsidR="00870A19" w:rsidRPr="00F00341">
        <w:rPr>
          <w:rStyle w:val="normaltextrun"/>
          <w:rFonts w:ascii="Verdana" w:eastAsiaTheme="majorEastAsia" w:hAnsi="Verdana" w:cs="Segoe UI"/>
          <w:color w:val="000000"/>
          <w:sz w:val="16"/>
          <w:szCs w:val="16"/>
          <w:lang w:val="en-US"/>
        </w:rPr>
        <w:t>4</w:t>
      </w:r>
      <w:r w:rsidRPr="00F00341">
        <w:rPr>
          <w:rStyle w:val="normaltextrun"/>
          <w:rFonts w:ascii="Verdana" w:eastAsiaTheme="majorEastAsia" w:hAnsi="Verdana" w:cs="Segoe UI"/>
          <w:color w:val="000000"/>
          <w:sz w:val="16"/>
          <w:szCs w:val="16"/>
          <w:lang w:val="en-US"/>
        </w:rPr>
        <w:t>,000 employees work to make a positive difference to millions of people’s lives every day by creating more joyful and sustainable ways to live. From providing products and services that accelerate drug development and manufacturing as well as discovering unique ways to treat the most challenging diseases to enabling the intelligence of devices – the company is everywhere.</w:t>
      </w:r>
      <w:r w:rsidRPr="00F00341">
        <w:rPr>
          <w:rStyle w:val="normaltextrun"/>
          <w:rFonts w:ascii="Verdana" w:eastAsiaTheme="majorEastAsia" w:hAnsi="Verdana" w:cs="Segoe UI"/>
          <w:sz w:val="16"/>
          <w:szCs w:val="16"/>
          <w:lang w:val="en-US"/>
        </w:rPr>
        <w:t xml:space="preserve"> </w:t>
      </w:r>
      <w:r w:rsidRPr="00F00341">
        <w:rPr>
          <w:rStyle w:val="normaltextrun"/>
          <w:rFonts w:ascii="Verdana" w:eastAsiaTheme="majorEastAsia" w:hAnsi="Verdana" w:cs="Segoe UI"/>
          <w:color w:val="000000"/>
          <w:sz w:val="16"/>
          <w:szCs w:val="16"/>
          <w:lang w:val="en-US"/>
        </w:rPr>
        <w:t>In 202</w:t>
      </w:r>
      <w:r w:rsidR="00EA69B2" w:rsidRPr="00F00341">
        <w:rPr>
          <w:rStyle w:val="normaltextrun"/>
          <w:rFonts w:ascii="Verdana" w:eastAsiaTheme="majorEastAsia" w:hAnsi="Verdana" w:cs="Segoe UI"/>
          <w:color w:val="000000"/>
          <w:sz w:val="16"/>
          <w:szCs w:val="16"/>
          <w:lang w:val="en-US"/>
        </w:rPr>
        <w:t>2</w:t>
      </w:r>
      <w:r w:rsidRPr="00F00341">
        <w:rPr>
          <w:rStyle w:val="normaltextrun"/>
          <w:rFonts w:ascii="Verdana" w:eastAsiaTheme="majorEastAsia" w:hAnsi="Verdana" w:cs="Segoe UI"/>
          <w:color w:val="000000"/>
          <w:sz w:val="16"/>
          <w:szCs w:val="16"/>
          <w:lang w:val="en-US"/>
        </w:rPr>
        <w:t>, Merck KGaA, Darmstadt, Germany, generated sales of €</w:t>
      </w:r>
      <w:r w:rsidR="009D7FA2" w:rsidRPr="00F00341">
        <w:rPr>
          <w:rStyle w:val="normaltextrun"/>
          <w:rFonts w:ascii="Verdana" w:eastAsiaTheme="majorEastAsia" w:hAnsi="Verdana" w:cs="Segoe UI"/>
          <w:color w:val="000000"/>
          <w:sz w:val="16"/>
          <w:szCs w:val="16"/>
          <w:lang w:val="en-US"/>
        </w:rPr>
        <w:t> </w:t>
      </w:r>
      <w:r w:rsidR="00EA69B2" w:rsidRPr="00F00341">
        <w:rPr>
          <w:rStyle w:val="normaltextrun"/>
          <w:rFonts w:ascii="Verdana" w:eastAsiaTheme="majorEastAsia" w:hAnsi="Verdana" w:cs="Segoe UI"/>
          <w:color w:val="000000"/>
          <w:sz w:val="16"/>
          <w:szCs w:val="16"/>
          <w:lang w:val="en-US"/>
        </w:rPr>
        <w:t>22</w:t>
      </w:r>
      <w:r w:rsidRPr="00F00341">
        <w:rPr>
          <w:rStyle w:val="normaltextrun"/>
          <w:rFonts w:ascii="Verdana" w:eastAsiaTheme="majorEastAsia" w:hAnsi="Verdana" w:cs="Segoe UI"/>
          <w:color w:val="000000"/>
          <w:sz w:val="16"/>
          <w:szCs w:val="16"/>
          <w:lang w:val="en-US"/>
        </w:rPr>
        <w:t>.</w:t>
      </w:r>
      <w:r w:rsidR="00EA69B2" w:rsidRPr="00F00341">
        <w:rPr>
          <w:rStyle w:val="normaltextrun"/>
          <w:rFonts w:ascii="Verdana" w:eastAsiaTheme="majorEastAsia" w:hAnsi="Verdana" w:cs="Segoe UI"/>
          <w:color w:val="000000"/>
          <w:sz w:val="16"/>
          <w:szCs w:val="16"/>
          <w:lang w:val="en-US"/>
        </w:rPr>
        <w:t>2</w:t>
      </w:r>
      <w:r w:rsidR="009D7FA2" w:rsidRPr="00F00341">
        <w:rPr>
          <w:rStyle w:val="normaltextrun"/>
          <w:rFonts w:ascii="Verdana" w:eastAsiaTheme="majorEastAsia" w:hAnsi="Verdana" w:cs="Segoe UI"/>
          <w:color w:val="000000"/>
          <w:sz w:val="16"/>
          <w:szCs w:val="16"/>
          <w:lang w:val="en-US"/>
        </w:rPr>
        <w:t> </w:t>
      </w:r>
      <w:r w:rsidRPr="00F00341">
        <w:rPr>
          <w:rStyle w:val="normaltextrun"/>
          <w:rFonts w:ascii="Verdana" w:eastAsiaTheme="majorEastAsia" w:hAnsi="Verdana" w:cs="Segoe UI"/>
          <w:color w:val="000000"/>
          <w:sz w:val="16"/>
          <w:szCs w:val="16"/>
          <w:lang w:val="en-US"/>
        </w:rPr>
        <w:t>billion in 66 countries.</w:t>
      </w:r>
    </w:p>
    <w:p w14:paraId="5D38AB57" w14:textId="45682EB2" w:rsidR="00BA0653" w:rsidRPr="00F00341" w:rsidRDefault="00BA0653" w:rsidP="009D7FA2">
      <w:pPr>
        <w:pStyle w:val="paragraph"/>
        <w:spacing w:before="0" w:beforeAutospacing="0" w:after="0" w:afterAutospacing="0"/>
        <w:jc w:val="both"/>
        <w:textAlignment w:val="baseline"/>
        <w:rPr>
          <w:rFonts w:ascii="Verdana" w:hAnsi="Verdana" w:cs="Segoe UI"/>
          <w:sz w:val="16"/>
          <w:szCs w:val="16"/>
          <w:lang w:val="en-US"/>
        </w:rPr>
      </w:pPr>
    </w:p>
    <w:p w14:paraId="67BB3AAC" w14:textId="65A059FD" w:rsidR="00F1070D" w:rsidRPr="00F00341" w:rsidRDefault="00BA0653" w:rsidP="00A27CBF">
      <w:pPr>
        <w:pStyle w:val="paragraph"/>
        <w:spacing w:before="0" w:beforeAutospacing="0" w:after="0" w:afterAutospacing="0"/>
        <w:jc w:val="both"/>
        <w:textAlignment w:val="baseline"/>
        <w:rPr>
          <w:rFonts w:ascii="Verdana" w:hAnsi="Verdana" w:cs="Segoe UI"/>
          <w:sz w:val="16"/>
          <w:szCs w:val="16"/>
          <w:lang w:val="en-US"/>
        </w:rPr>
      </w:pPr>
      <w:r w:rsidRPr="00F00341">
        <w:rPr>
          <w:rStyle w:val="normaltextrun"/>
          <w:rFonts w:ascii="Verdana" w:eastAsiaTheme="majorEastAsia" w:hAnsi="Verdana" w:cs="Segoe UI"/>
          <w:color w:val="000000"/>
          <w:sz w:val="16"/>
          <w:szCs w:val="16"/>
          <w:lang w:val="en-US"/>
        </w:rPr>
        <w:t>The company holds the global rights to the name and trademark “Merck” internationally. The only exceptions are the United States and Canada, where the business sectors of Merck KGaA, Darmstadt, Germany, operate as MilliporeSigma in life science, EMD Serono in healthcare and EMD Electronics in electronics. Since its founding in 1668, scientific exploration and responsible entrepreneurship have been key to the company’s technological and scientific advances. To this day, the founding family remains the majority owner of the publicly listed company.</w:t>
      </w:r>
    </w:p>
    <w:sectPr w:rsidR="00F1070D" w:rsidRPr="00F00341" w:rsidSect="003E16FB">
      <w:headerReference w:type="default" r:id="rId21"/>
      <w:footerReference w:type="default" r:id="rId22"/>
      <w:type w:val="continuous"/>
      <w:pgSz w:w="11906" w:h="16838" w:code="9"/>
      <w:pgMar w:top="2835" w:right="2268"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0809" w14:textId="77777777" w:rsidR="006C59EF" w:rsidRDefault="006C59EF" w:rsidP="00AB225E">
      <w:pPr>
        <w:spacing w:line="240" w:lineRule="auto"/>
      </w:pPr>
      <w:r>
        <w:separator/>
      </w:r>
    </w:p>
  </w:endnote>
  <w:endnote w:type="continuationSeparator" w:id="0">
    <w:p w14:paraId="351E8D4D" w14:textId="77777777" w:rsidR="006C59EF" w:rsidRDefault="006C59EF" w:rsidP="00AB2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Pro">
    <w:altName w:val="Verdana Pro"/>
    <w:charset w:val="00"/>
    <w:family w:val="swiss"/>
    <w:pitch w:val="variable"/>
    <w:sig w:usb0="80000287" w:usb1="00000043" w:usb2="00000000" w:usb3="00000000" w:csb0="0000009F" w:csb1="00000000"/>
  </w:font>
  <w:font w:name="MerckSansSerifLight">
    <w:altName w:val="Malgun Gothic"/>
    <w:panose1 w:val="00000000000000000000"/>
    <w:charset w:val="81"/>
    <w:family w:val="auto"/>
    <w:notTrueType/>
    <w:pitch w:val="default"/>
    <w:sig w:usb0="00000003" w:usb1="09060000" w:usb2="00000010" w:usb3="00000000" w:csb0="00080001" w:csb1="00000000"/>
  </w:font>
  <w:font w:name="Times New Roman (Textkörper CS)">
    <w:altName w:val="Times New Roman"/>
    <w:charset w:val="00"/>
    <w:family w:val="roman"/>
    <w:pitch w:val="default"/>
  </w:font>
  <w:font w:name="Verdana Pro SemiBold">
    <w:altName w:val="Calibri"/>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2553"/>
      <w:gridCol w:w="5132"/>
    </w:tblGrid>
    <w:tr w:rsidR="00F1070D" w:rsidRPr="00D61F88" w14:paraId="21091117" w14:textId="77777777" w:rsidTr="00BB1C9E">
      <w:tc>
        <w:tcPr>
          <w:tcW w:w="2410" w:type="dxa"/>
          <w:hideMark/>
        </w:tcPr>
        <w:p w14:paraId="4BDB1DE3" w14:textId="77777777" w:rsidR="00F1070D" w:rsidRDefault="00F1070D" w:rsidP="00F1070D">
          <w:pPr>
            <w:pStyle w:val="Fuzeile"/>
          </w:pPr>
          <w:r>
            <w:rPr>
              <w:noProof/>
            </w:rPr>
            <w:drawing>
              <wp:anchor distT="0" distB="0" distL="114300" distR="114300" simplePos="0" relativeHeight="251672576" behindDoc="1" locked="0" layoutInCell="1" allowOverlap="1" wp14:anchorId="2CB52189" wp14:editId="3BD4620E">
                <wp:simplePos x="0" y="0"/>
                <wp:positionH relativeFrom="page">
                  <wp:posOffset>0</wp:posOffset>
                </wp:positionH>
                <wp:positionV relativeFrom="page">
                  <wp:posOffset>6985</wp:posOffset>
                </wp:positionV>
                <wp:extent cx="900430" cy="431800"/>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2552" w:type="dxa"/>
          <w:hideMark/>
        </w:tcPr>
        <w:p w14:paraId="30167026" w14:textId="77777777" w:rsidR="00F1070D" w:rsidRDefault="00F1070D" w:rsidP="00F1070D">
          <w:pPr>
            <w:pStyle w:val="Fuzeile"/>
            <w:rPr>
              <w:lang w:val="de-DE"/>
            </w:rPr>
          </w:pPr>
          <w:r>
            <w:rPr>
              <w:lang w:val="de-DE"/>
            </w:rPr>
            <w:t>Frankfurter Straße 250</w:t>
          </w:r>
        </w:p>
        <w:p w14:paraId="67D91DBF" w14:textId="77777777" w:rsidR="00F1070D" w:rsidRDefault="00F1070D" w:rsidP="00F1070D">
          <w:pPr>
            <w:pStyle w:val="Fuzeile"/>
            <w:rPr>
              <w:lang w:val="de-DE"/>
            </w:rPr>
          </w:pPr>
          <w:r>
            <w:rPr>
              <w:lang w:val="de-DE"/>
            </w:rPr>
            <w:t>64293 Darmstadt</w:t>
          </w:r>
        </w:p>
        <w:p w14:paraId="0F570E38" w14:textId="77777777" w:rsidR="00F1070D" w:rsidRDefault="00F1070D" w:rsidP="00F1070D">
          <w:pPr>
            <w:pStyle w:val="Fuzeile"/>
            <w:rPr>
              <w:lang w:val="de-DE"/>
            </w:rPr>
          </w:pPr>
          <w:r>
            <w:rPr>
              <w:lang w:val="de-DE"/>
            </w:rPr>
            <w:t>www.emdgroup.com</w:t>
          </w:r>
        </w:p>
      </w:tc>
      <w:tc>
        <w:tcPr>
          <w:tcW w:w="5131" w:type="dxa"/>
        </w:tcPr>
        <w:p w14:paraId="19C9280D" w14:textId="77777777" w:rsidR="00F47036" w:rsidRDefault="00F47036" w:rsidP="00F47036">
          <w:pPr>
            <w:pStyle w:val="Fuzeile"/>
            <w:rPr>
              <w:lang w:val="en-US"/>
            </w:rPr>
          </w:pPr>
          <w:r>
            <w:rPr>
              <w:lang w:val="en-US"/>
            </w:rPr>
            <w:t>Head of Corporate Media Relations: +49 151 1454 6328</w:t>
          </w:r>
        </w:p>
        <w:p w14:paraId="55124CEB" w14:textId="77777777" w:rsidR="00F47036" w:rsidRDefault="00F47036" w:rsidP="00F47036">
          <w:pPr>
            <w:pStyle w:val="Fuzeile"/>
            <w:rPr>
              <w:lang w:val="en-US"/>
            </w:rPr>
          </w:pPr>
          <w:r>
            <w:rPr>
              <w:lang w:val="en-US"/>
            </w:rPr>
            <w:t>Spokespersons: +49 151 1454 -9591 / -2860 / -2512 / -7809</w:t>
          </w:r>
        </w:p>
        <w:p w14:paraId="3A1DB72D" w14:textId="77777777" w:rsidR="00F1070D" w:rsidRPr="00D61F88" w:rsidRDefault="00F1070D" w:rsidP="00F1070D">
          <w:pPr>
            <w:pStyle w:val="Fuzeile"/>
            <w:rPr>
              <w:lang w:val="en-US"/>
            </w:rPr>
          </w:pPr>
        </w:p>
      </w:tc>
    </w:tr>
    <w:tr w:rsidR="00F1070D" w14:paraId="03E09A6E" w14:textId="77777777" w:rsidTr="00BB1C9E">
      <w:trPr>
        <w:trHeight w:val="100"/>
      </w:trPr>
      <w:tc>
        <w:tcPr>
          <w:tcW w:w="2410" w:type="dxa"/>
          <w:hideMark/>
        </w:tcPr>
        <w:p w14:paraId="73E16DBA" w14:textId="77777777" w:rsidR="00F1070D" w:rsidRPr="00D61F88" w:rsidRDefault="00F1070D" w:rsidP="00F1070D">
          <w:pPr>
            <w:pStyle w:val="Fuzeile"/>
            <w:spacing w:before="60"/>
            <w:rPr>
              <w:noProof/>
              <w:lang w:val="en-US" w:eastAsia="de-DE"/>
            </w:rPr>
          </w:pPr>
          <w:r w:rsidRPr="00D61F88">
            <w:rPr>
              <w:noProof/>
              <w:lang w:val="en-US" w:eastAsia="de-DE"/>
            </w:rPr>
            <w:t xml:space="preserve"> </w:t>
          </w:r>
        </w:p>
      </w:tc>
      <w:tc>
        <w:tcPr>
          <w:tcW w:w="2552" w:type="dxa"/>
        </w:tcPr>
        <w:p w14:paraId="2A3B78A0" w14:textId="77777777" w:rsidR="00F1070D" w:rsidRPr="00D61F88" w:rsidRDefault="00F1070D" w:rsidP="00F1070D">
          <w:pPr>
            <w:pStyle w:val="Fuzeile"/>
            <w:rPr>
              <w:lang w:val="en-US"/>
            </w:rPr>
          </w:pPr>
        </w:p>
      </w:tc>
      <w:tc>
        <w:tcPr>
          <w:tcW w:w="5131" w:type="dxa"/>
          <w:hideMark/>
        </w:tcPr>
        <w:p w14:paraId="468F55EF" w14:textId="77777777" w:rsidR="00F1070D" w:rsidRDefault="00F1070D" w:rsidP="00F1070D">
          <w:pPr>
            <w:pStyle w:val="Fuzeile"/>
            <w:ind w:left="3545"/>
            <w:jc w:val="both"/>
            <w:rPr>
              <w:lang w:val="de-DE"/>
            </w:rPr>
          </w:pPr>
          <w:r>
            <w:rPr>
              <w:lang w:val="de-DE"/>
            </w:rPr>
            <w:t xml:space="preserve">Page </w:t>
          </w:r>
          <w:r>
            <w:fldChar w:fldCharType="begin"/>
          </w:r>
          <w:r>
            <w:rPr>
              <w:lang w:val="de-DE"/>
            </w:rPr>
            <w:instrText xml:space="preserve"> PAGE   \* MERGEFORMAT </w:instrText>
          </w:r>
          <w:r>
            <w:fldChar w:fldCharType="separate"/>
          </w:r>
          <w:r>
            <w:t>1</w:t>
          </w:r>
          <w:r>
            <w:fldChar w:fldCharType="end"/>
          </w:r>
          <w:r>
            <w:rPr>
              <w:lang w:val="de-DE"/>
            </w:rPr>
            <w:t xml:space="preserve"> of </w:t>
          </w:r>
          <w:r>
            <w:rPr>
              <w:noProof/>
            </w:rPr>
            <w:fldChar w:fldCharType="begin"/>
          </w:r>
          <w:r>
            <w:rPr>
              <w:noProof/>
              <w:lang w:val="de-DE"/>
            </w:rPr>
            <w:instrText xml:space="preserve"> NUMPAGES   \* MERGEFORMAT </w:instrText>
          </w:r>
          <w:r>
            <w:rPr>
              <w:noProof/>
            </w:rPr>
            <w:fldChar w:fldCharType="separate"/>
          </w:r>
          <w:r>
            <w:rPr>
              <w:noProof/>
            </w:rPr>
            <w:t>2</w:t>
          </w:r>
          <w:r>
            <w:rPr>
              <w:noProof/>
            </w:rPr>
            <w:fldChar w:fldCharType="end"/>
          </w:r>
        </w:p>
      </w:tc>
    </w:tr>
  </w:tbl>
  <w:p w14:paraId="5A9110F3" w14:textId="77777777" w:rsidR="00FE3B43" w:rsidRPr="00F1070D" w:rsidRDefault="00FE3B43" w:rsidP="00F107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95F5" w14:textId="77777777" w:rsidR="00FE3B43" w:rsidRDefault="00FE3B43">
    <w:pPr>
      <w:pStyle w:val="Fuzeile"/>
    </w:pPr>
    <w:r>
      <w:rPr>
        <w:noProof/>
        <w:lang w:val="de-DE" w:eastAsia="de-DE"/>
      </w:rPr>
      <w:drawing>
        <wp:inline distT="0" distB="0" distL="0" distR="0" wp14:anchorId="4D875DF9" wp14:editId="5D2D0308">
          <wp:extent cx="914402" cy="432055"/>
          <wp:effectExtent l="0" t="0" r="0" b="635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rks_logo_do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2" cy="432055"/>
                  </a:xfrm>
                  <a:prstGeom prst="rect">
                    <a:avLst/>
                  </a:prstGeom>
                </pic:spPr>
              </pic:pic>
            </a:graphicData>
          </a:graphic>
        </wp:inline>
      </w:drawing>
    </w:r>
  </w:p>
  <w:p w14:paraId="3C84AA5A" w14:textId="77777777" w:rsidR="00FE3B43" w:rsidRDefault="00FE3B43">
    <w:pPr>
      <w:pStyle w:val="Fuzeile"/>
    </w:pPr>
  </w:p>
  <w:p w14:paraId="48880A13" w14:textId="77777777" w:rsidR="00FE3B43" w:rsidRDefault="00FE3B43">
    <w:pPr>
      <w:pStyle w:val="Fuzeile"/>
    </w:pPr>
  </w:p>
  <w:p w14:paraId="25F74A67" w14:textId="77777777" w:rsidR="00FE3B43" w:rsidRPr="001E0516" w:rsidRDefault="00FE3B43" w:rsidP="005521E5">
    <w:pPr>
      <w:pStyle w:val="Fuzeile"/>
      <w:rPr>
        <w:sz w:val="24"/>
        <w:szCs w:val="24"/>
      </w:rPr>
    </w:pPr>
    <w:r>
      <w:rPr>
        <w:sz w:val="24"/>
        <w:szCs w:val="24"/>
      </w:rPr>
      <w:t>Merck KGaA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60"/>
      <w:gridCol w:w="3361"/>
      <w:gridCol w:w="3361"/>
    </w:tblGrid>
    <w:tr w:rsidR="00FE3B43" w14:paraId="03A233DB" w14:textId="77777777" w:rsidTr="005521E5">
      <w:tc>
        <w:tcPr>
          <w:tcW w:w="3360" w:type="dxa"/>
        </w:tcPr>
        <w:p w14:paraId="1AEE208B" w14:textId="77777777" w:rsidR="00FE3B43" w:rsidRPr="00E72094" w:rsidRDefault="00FE3B43" w:rsidP="005521E5">
          <w:pPr>
            <w:pStyle w:val="Fuzeile"/>
            <w:rPr>
              <w:lang w:val="de-DE"/>
            </w:rPr>
          </w:pPr>
          <w:r w:rsidRPr="00E72094">
            <w:rPr>
              <w:lang w:val="de-DE"/>
            </w:rPr>
            <w:t>Frankfurter Straße 250 · 64293 Darmstadt</w:t>
          </w:r>
        </w:p>
        <w:p w14:paraId="3C634724" w14:textId="77777777" w:rsidR="00FE3B43" w:rsidRPr="00E72094" w:rsidRDefault="00FE3B43" w:rsidP="005521E5">
          <w:pPr>
            <w:pStyle w:val="Fuzeile"/>
            <w:rPr>
              <w:lang w:val="de-DE"/>
            </w:rPr>
          </w:pPr>
          <w:r w:rsidRPr="00E72094">
            <w:rPr>
              <w:lang w:val="de-DE"/>
            </w:rPr>
            <w:t>Postfach · 64271 Darmstadt</w:t>
          </w:r>
        </w:p>
        <w:p w14:paraId="47AD1754" w14:textId="77777777" w:rsidR="00FE3B43" w:rsidRPr="00E72094" w:rsidRDefault="00FE3B43" w:rsidP="005521E5">
          <w:pPr>
            <w:pStyle w:val="Fuzeile"/>
            <w:rPr>
              <w:lang w:val="de-DE"/>
            </w:rPr>
          </w:pPr>
          <w:r w:rsidRPr="00E72094">
            <w:rPr>
              <w:lang w:val="de-DE"/>
            </w:rPr>
            <w:t>Tel. +49 6151 72-0</w:t>
          </w:r>
        </w:p>
        <w:p w14:paraId="5664D6E4" w14:textId="77777777" w:rsidR="00FE3B43" w:rsidRDefault="00FE3B43" w:rsidP="005521E5">
          <w:pPr>
            <w:pStyle w:val="Fuzeile"/>
          </w:pPr>
          <w:r>
            <w:t>Fax +49 6151 72-2000</w:t>
          </w:r>
        </w:p>
        <w:p w14:paraId="7594DFD0" w14:textId="77777777" w:rsidR="00FE3B43" w:rsidRDefault="00FE3B43" w:rsidP="005521E5">
          <w:pPr>
            <w:pStyle w:val="Fuzeile"/>
          </w:pPr>
          <w:r>
            <w:t>www.merckgroup.com</w:t>
          </w:r>
        </w:p>
      </w:tc>
      <w:tc>
        <w:tcPr>
          <w:tcW w:w="3361" w:type="dxa"/>
        </w:tcPr>
        <w:p w14:paraId="6B5B197C" w14:textId="77777777" w:rsidR="00FE3B43" w:rsidRPr="00E72094" w:rsidRDefault="00FE3B43" w:rsidP="005521E5">
          <w:pPr>
            <w:pStyle w:val="Fuzeile"/>
            <w:rPr>
              <w:lang w:val="de-DE"/>
            </w:rPr>
          </w:pPr>
          <w:r w:rsidRPr="00E72094">
            <w:rPr>
              <w:lang w:val="de-DE"/>
            </w:rPr>
            <w:t>Kommanditgesellschaft auf Aktien</w:t>
          </w:r>
        </w:p>
        <w:p w14:paraId="20ED8BAE" w14:textId="77777777" w:rsidR="00FE3B43" w:rsidRPr="00E72094" w:rsidRDefault="00FE3B43" w:rsidP="005521E5">
          <w:pPr>
            <w:pStyle w:val="Fuzeile"/>
            <w:rPr>
              <w:lang w:val="de-DE"/>
            </w:rPr>
          </w:pPr>
          <w:r w:rsidRPr="00E72094">
            <w:rPr>
              <w:lang w:val="de-DE"/>
            </w:rPr>
            <w:t>Handelsregiswter AG Darmstadt HRB 6164</w:t>
          </w:r>
        </w:p>
        <w:p w14:paraId="54145FC3" w14:textId="77777777" w:rsidR="00FE3B43" w:rsidRPr="00E72094" w:rsidRDefault="00FE3B43" w:rsidP="005521E5">
          <w:pPr>
            <w:pStyle w:val="Fuzeile"/>
            <w:rPr>
              <w:lang w:val="de-DE"/>
            </w:rPr>
          </w:pPr>
          <w:r w:rsidRPr="00E72094">
            <w:rPr>
              <w:lang w:val="de-DE"/>
            </w:rPr>
            <w:t>Sitz der Gesellschaft: Darmstadt</w:t>
          </w:r>
        </w:p>
        <w:p w14:paraId="2CAA959B" w14:textId="77777777" w:rsidR="00FE3B43" w:rsidRPr="00E72094" w:rsidRDefault="00FE3B43" w:rsidP="005521E5">
          <w:pPr>
            <w:pStyle w:val="Fuzeile"/>
            <w:rPr>
              <w:lang w:val="de-DE"/>
            </w:rPr>
          </w:pPr>
          <w:r w:rsidRPr="00E72094">
            <w:rPr>
              <w:lang w:val="de-DE"/>
            </w:rPr>
            <w:t>Vorsitzender des Aufsichtsrats:</w:t>
          </w:r>
        </w:p>
        <w:p w14:paraId="273A2604" w14:textId="77777777" w:rsidR="00FE3B43" w:rsidRDefault="00FE3B43" w:rsidP="005521E5">
          <w:pPr>
            <w:pStyle w:val="Fuzeile"/>
          </w:pPr>
          <w:r>
            <w:t>Wolfgang Büchele</w:t>
          </w:r>
        </w:p>
      </w:tc>
      <w:tc>
        <w:tcPr>
          <w:tcW w:w="3361" w:type="dxa"/>
        </w:tcPr>
        <w:p w14:paraId="7CD11E99" w14:textId="77777777" w:rsidR="00FE3B43" w:rsidRPr="00E72094" w:rsidRDefault="00FE3B43" w:rsidP="005521E5">
          <w:pPr>
            <w:pStyle w:val="Fuzeile"/>
            <w:rPr>
              <w:lang w:val="de-DE"/>
            </w:rPr>
          </w:pPr>
          <w:r w:rsidRPr="00E72094">
            <w:rPr>
              <w:lang w:val="de-DE"/>
            </w:rPr>
            <w:t>Geschäftsleitung und persönlich haftende</w:t>
          </w:r>
        </w:p>
        <w:p w14:paraId="7D8FC7CB" w14:textId="77777777" w:rsidR="00FE3B43" w:rsidRPr="00E72094" w:rsidRDefault="00FE3B43" w:rsidP="005521E5">
          <w:pPr>
            <w:pStyle w:val="Fuzeile"/>
            <w:rPr>
              <w:lang w:val="de-DE"/>
            </w:rPr>
          </w:pPr>
          <w:r w:rsidRPr="00E72094">
            <w:rPr>
              <w:lang w:val="de-DE"/>
            </w:rPr>
            <w:t>Gesellschafter: Karl-Ludwig Kley (Vorsitzender),</w:t>
          </w:r>
        </w:p>
        <w:p w14:paraId="0FF0AC76" w14:textId="77777777" w:rsidR="00FE3B43" w:rsidRPr="00E72094" w:rsidRDefault="00FE3B43" w:rsidP="005521E5">
          <w:pPr>
            <w:pStyle w:val="Fuzeile"/>
            <w:rPr>
              <w:lang w:val="de-DE"/>
            </w:rPr>
          </w:pPr>
          <w:r w:rsidRPr="00E72094">
            <w:rPr>
              <w:lang w:val="de-DE"/>
            </w:rPr>
            <w:t>Stefan Oschmann (stellvertretender Vorsitzender),</w:t>
          </w:r>
        </w:p>
        <w:p w14:paraId="1F14EC22" w14:textId="77777777" w:rsidR="00FE3B43" w:rsidRPr="00E72094" w:rsidRDefault="00FE3B43" w:rsidP="005521E5">
          <w:pPr>
            <w:pStyle w:val="Fuzeile"/>
            <w:rPr>
              <w:lang w:val="de-DE"/>
            </w:rPr>
          </w:pPr>
          <w:r w:rsidRPr="00E72094">
            <w:rPr>
              <w:lang w:val="de-DE"/>
            </w:rPr>
            <w:t>Kai Beckmann, Belén Garijo, Marcus Kuhnert,</w:t>
          </w:r>
        </w:p>
        <w:p w14:paraId="00B38FD9" w14:textId="77777777" w:rsidR="00FE3B43" w:rsidRDefault="00FE3B43" w:rsidP="005521E5">
          <w:pPr>
            <w:pStyle w:val="Fuzeile"/>
          </w:pPr>
          <w:r>
            <w:t>Bernd Reckmann</w:t>
          </w:r>
        </w:p>
      </w:tc>
    </w:tr>
  </w:tbl>
  <w:p w14:paraId="00ABF8A2" w14:textId="77777777" w:rsidR="00FE3B43" w:rsidRDefault="00FE3B43" w:rsidP="005521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DD92" w14:textId="4DDD5C1C" w:rsidR="00561D1E" w:rsidRPr="00561D1E" w:rsidRDefault="002E0467" w:rsidP="00AE16C5">
    <w:pPr>
      <w:pStyle w:val="Fuzeile"/>
      <w:jc w:val="right"/>
    </w:pPr>
    <w:r>
      <w:t>Page</w:t>
    </w:r>
    <w:r w:rsidR="00561D1E" w:rsidRPr="00561D1E">
      <w:t xml:space="preserve"> </w:t>
    </w:r>
    <w:r w:rsidR="00561D1E">
      <w:fldChar w:fldCharType="begin"/>
    </w:r>
    <w:r w:rsidR="00561D1E">
      <w:instrText xml:space="preserve"> PAGE   \* MERGEFORMAT </w:instrText>
    </w:r>
    <w:r w:rsidR="00561D1E">
      <w:fldChar w:fldCharType="separate"/>
    </w:r>
    <w:r w:rsidR="00ED2B23">
      <w:rPr>
        <w:noProof/>
      </w:rPr>
      <w:t>2</w:t>
    </w:r>
    <w:r w:rsidR="00561D1E">
      <w:fldChar w:fldCharType="end"/>
    </w:r>
    <w:r w:rsidR="00561D1E" w:rsidRPr="00561D1E">
      <w:t xml:space="preserve"> </w:t>
    </w:r>
    <w:r>
      <w:t>of</w:t>
    </w:r>
    <w:r w:rsidR="00561D1E" w:rsidRPr="00561D1E">
      <w:t xml:space="preserve"> </w:t>
    </w:r>
    <w:r w:rsidR="003E4C40">
      <w:rPr>
        <w:noProof/>
      </w:rPr>
      <w:fldChar w:fldCharType="begin"/>
    </w:r>
    <w:r w:rsidR="003E4C40">
      <w:rPr>
        <w:noProof/>
      </w:rPr>
      <w:instrText xml:space="preserve"> NUMPAGES   \* MERGEFORMAT </w:instrText>
    </w:r>
    <w:r w:rsidR="003E4C40">
      <w:rPr>
        <w:noProof/>
      </w:rPr>
      <w:fldChar w:fldCharType="separate"/>
    </w:r>
    <w:r w:rsidR="00ED2B23">
      <w:rPr>
        <w:noProof/>
      </w:rPr>
      <w:t>2</w:t>
    </w:r>
    <w:r w:rsidR="003E4C4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F2E8" w14:textId="77777777" w:rsidR="006C59EF" w:rsidRDefault="006C59EF" w:rsidP="00AB225E">
      <w:pPr>
        <w:spacing w:line="240" w:lineRule="auto"/>
      </w:pPr>
      <w:r>
        <w:separator/>
      </w:r>
    </w:p>
  </w:footnote>
  <w:footnote w:type="continuationSeparator" w:id="0">
    <w:p w14:paraId="58F2C948" w14:textId="77777777" w:rsidR="006C59EF" w:rsidRDefault="006C59EF" w:rsidP="00AB22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7FB6" w14:textId="77777777" w:rsidR="00FE3B43" w:rsidRDefault="00A60F72">
    <w:pPr>
      <w:pStyle w:val="Kopfzeile"/>
    </w:pPr>
    <w:r>
      <w:rPr>
        <w:noProof/>
        <w:color w:val="0F69AF"/>
        <w:sz w:val="16"/>
        <w:szCs w:val="16"/>
        <w:lang w:val="de-DE" w:eastAsia="de-DE"/>
      </w:rPr>
      <w:drawing>
        <wp:anchor distT="0" distB="0" distL="114300" distR="114300" simplePos="0" relativeHeight="251670528" behindDoc="1" locked="0" layoutInCell="1" allowOverlap="1" wp14:anchorId="378621B7" wp14:editId="2FC8280C">
          <wp:simplePos x="0" y="0"/>
          <wp:positionH relativeFrom="page">
            <wp:posOffset>5153025</wp:posOffset>
          </wp:positionH>
          <wp:positionV relativeFrom="page">
            <wp:posOffset>581025</wp:posOffset>
          </wp:positionV>
          <wp:extent cx="1389380" cy="38354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k_KGaA_rb.jpg"/>
                  <pic:cNvPicPr/>
                </pic:nvPicPr>
                <pic:blipFill>
                  <a:blip r:embed="rId1">
                    <a:extLst>
                      <a:ext uri="{28A0092B-C50C-407E-A947-70E740481C1C}">
                        <a14:useLocalDpi xmlns:a14="http://schemas.microsoft.com/office/drawing/2010/main" val="0"/>
                      </a:ext>
                    </a:extLst>
                  </a:blip>
                  <a:stretch>
                    <a:fillRect/>
                  </a:stretch>
                </pic:blipFill>
                <pic:spPr>
                  <a:xfrm>
                    <a:off x="0" y="0"/>
                    <a:ext cx="1389380" cy="383540"/>
                  </a:xfrm>
                  <a:prstGeom prst="rect">
                    <a:avLst/>
                  </a:prstGeom>
                </pic:spPr>
              </pic:pic>
            </a:graphicData>
          </a:graphic>
        </wp:anchor>
      </w:drawing>
    </w:r>
  </w:p>
  <w:p w14:paraId="1EFE419C" w14:textId="77777777" w:rsidR="00FE3B43" w:rsidRDefault="00FE3B43">
    <w:pPr>
      <w:pStyle w:val="Kopfzeile"/>
    </w:pPr>
  </w:p>
  <w:p w14:paraId="1B27C502" w14:textId="77777777" w:rsidR="00FE3B43" w:rsidRDefault="00FE3B43">
    <w:pPr>
      <w:pStyle w:val="Kopfzeile"/>
    </w:pPr>
  </w:p>
  <w:p w14:paraId="5FBD8E34" w14:textId="77777777" w:rsidR="00FE3B43" w:rsidRDefault="00FE3B43">
    <w:pPr>
      <w:pStyle w:val="Kopfzeile"/>
    </w:pPr>
  </w:p>
  <w:p w14:paraId="06054EBD" w14:textId="77777777" w:rsidR="00FE3B43" w:rsidRDefault="00FE3B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7DDD" w14:textId="77777777" w:rsidR="00FE3B43" w:rsidRDefault="00FE3B43" w:rsidP="00AB225E">
    <w:pPr>
      <w:pStyle w:val="Kopfzeile"/>
      <w:jc w:val="right"/>
    </w:pPr>
    <w:r>
      <w:rPr>
        <w:noProof/>
        <w:lang w:val="de-DE" w:eastAsia="de-DE"/>
      </w:rPr>
      <w:drawing>
        <wp:anchor distT="0" distB="0" distL="114300" distR="114300" simplePos="0" relativeHeight="251666432" behindDoc="1" locked="1" layoutInCell="1" allowOverlap="1" wp14:anchorId="5DC29265" wp14:editId="0C770855">
          <wp:simplePos x="0" y="0"/>
          <wp:positionH relativeFrom="page">
            <wp:posOffset>5152390</wp:posOffset>
          </wp:positionH>
          <wp:positionV relativeFrom="page">
            <wp:posOffset>575945</wp:posOffset>
          </wp:positionV>
          <wp:extent cx="1828800" cy="28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k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288000"/>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916A" w14:textId="77777777" w:rsidR="00561D1E" w:rsidRDefault="00B8302A" w:rsidP="00B27C9A">
    <w:pPr>
      <w:pStyle w:val="Kopfzeile"/>
      <w:spacing w:line="276" w:lineRule="auto"/>
      <w:ind w:right="-907"/>
    </w:pPr>
    <w:r>
      <w:rPr>
        <w:noProof/>
        <w:color w:val="0F69AF"/>
        <w:sz w:val="16"/>
        <w:szCs w:val="16"/>
        <w:lang w:val="de-DE" w:eastAsia="de-DE"/>
      </w:rPr>
      <w:drawing>
        <wp:anchor distT="0" distB="0" distL="114300" distR="114300" simplePos="0" relativeHeight="251660800" behindDoc="1" locked="0" layoutInCell="1" allowOverlap="1" wp14:anchorId="22DA2120" wp14:editId="25358C96">
          <wp:simplePos x="0" y="0"/>
          <wp:positionH relativeFrom="page">
            <wp:posOffset>5184775</wp:posOffset>
          </wp:positionH>
          <wp:positionV relativeFrom="page">
            <wp:posOffset>575945</wp:posOffset>
          </wp:positionV>
          <wp:extent cx="1389380" cy="38354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k_KGaA_rb.jpg"/>
                  <pic:cNvPicPr/>
                </pic:nvPicPr>
                <pic:blipFill>
                  <a:blip r:embed="rId1">
                    <a:extLst>
                      <a:ext uri="{28A0092B-C50C-407E-A947-70E740481C1C}">
                        <a14:useLocalDpi xmlns:a14="http://schemas.microsoft.com/office/drawing/2010/main" val="0"/>
                      </a:ext>
                    </a:extLst>
                  </a:blip>
                  <a:stretch>
                    <a:fillRect/>
                  </a:stretch>
                </pic:blipFill>
                <pic:spPr>
                  <a:xfrm>
                    <a:off x="0" y="0"/>
                    <a:ext cx="1389380" cy="383540"/>
                  </a:xfrm>
                  <a:prstGeom prst="rect">
                    <a:avLst/>
                  </a:prstGeom>
                </pic:spPr>
              </pic:pic>
            </a:graphicData>
          </a:graphic>
        </wp:anchor>
      </w:drawing>
    </w:r>
  </w:p>
  <w:p w14:paraId="5C7A7E53" w14:textId="77777777" w:rsidR="00561D1E" w:rsidRDefault="00561D1E">
    <w:pPr>
      <w:pStyle w:val="Kopfzeile"/>
    </w:pPr>
  </w:p>
  <w:p w14:paraId="624D28DE" w14:textId="77777777" w:rsidR="00561D1E" w:rsidRDefault="00561D1E">
    <w:pPr>
      <w:pStyle w:val="Kopfzeile"/>
    </w:pPr>
  </w:p>
  <w:p w14:paraId="4525AA02" w14:textId="77777777" w:rsidR="00B27C9A" w:rsidRDefault="00B27C9A">
    <w:pPr>
      <w:pStyle w:val="Kopfzeile"/>
    </w:pPr>
  </w:p>
  <w:p w14:paraId="50F7F501" w14:textId="77777777" w:rsidR="00B27C9A" w:rsidRPr="00B27C9A" w:rsidRDefault="00B27C9A">
    <w:pPr>
      <w:pStyle w:val="Kopfzeile"/>
      <w:rPr>
        <w:sz w:val="28"/>
        <w:szCs w:val="28"/>
      </w:rPr>
    </w:pPr>
    <w:bookmarkStart w:id="3" w:name="_Hlk530576996"/>
    <w:r w:rsidRPr="00B27C9A">
      <w:rPr>
        <w:sz w:val="28"/>
        <w:szCs w:val="28"/>
        <w:lang w:bidi="de-DE"/>
      </w:rPr>
      <w:t>News Release</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4FDB"/>
    <w:multiLevelType w:val="hybridMultilevel"/>
    <w:tmpl w:val="9C026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4501A2"/>
    <w:multiLevelType w:val="hybridMultilevel"/>
    <w:tmpl w:val="929C16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9E731F0"/>
    <w:multiLevelType w:val="hybridMultilevel"/>
    <w:tmpl w:val="EEB8AD6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9AF7371"/>
    <w:multiLevelType w:val="hybridMultilevel"/>
    <w:tmpl w:val="30D82A3A"/>
    <w:lvl w:ilvl="0" w:tplc="B2A281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C2405C"/>
    <w:multiLevelType w:val="hybridMultilevel"/>
    <w:tmpl w:val="A758688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2945C32"/>
    <w:multiLevelType w:val="hybridMultilevel"/>
    <w:tmpl w:val="51CC68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16cid:durableId="2135364698">
    <w:abstractNumId w:val="4"/>
  </w:num>
  <w:num w:numId="2" w16cid:durableId="42187364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1645478">
    <w:abstractNumId w:val="3"/>
  </w:num>
  <w:num w:numId="4" w16cid:durableId="1995720957">
    <w:abstractNumId w:val="4"/>
  </w:num>
  <w:num w:numId="5" w16cid:durableId="2067071935">
    <w:abstractNumId w:val="1"/>
  </w:num>
  <w:num w:numId="6" w16cid:durableId="1916822240">
    <w:abstractNumId w:val="5"/>
  </w:num>
  <w:num w:numId="7" w16cid:durableId="65845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C5"/>
    <w:rsid w:val="000145C5"/>
    <w:rsid w:val="00015085"/>
    <w:rsid w:val="00034058"/>
    <w:rsid w:val="00042C38"/>
    <w:rsid w:val="00061ECA"/>
    <w:rsid w:val="00073AE3"/>
    <w:rsid w:val="0008302D"/>
    <w:rsid w:val="000A5AB5"/>
    <w:rsid w:val="000A6252"/>
    <w:rsid w:val="000B1482"/>
    <w:rsid w:val="000B39F3"/>
    <w:rsid w:val="000B5163"/>
    <w:rsid w:val="000B6FF8"/>
    <w:rsid w:val="000C0102"/>
    <w:rsid w:val="000C3CFA"/>
    <w:rsid w:val="000C44C4"/>
    <w:rsid w:val="000D0287"/>
    <w:rsid w:val="000D18AC"/>
    <w:rsid w:val="000F3D06"/>
    <w:rsid w:val="00103840"/>
    <w:rsid w:val="00106FDE"/>
    <w:rsid w:val="00123CFB"/>
    <w:rsid w:val="00127A8E"/>
    <w:rsid w:val="00134C79"/>
    <w:rsid w:val="00152560"/>
    <w:rsid w:val="001616CC"/>
    <w:rsid w:val="0016299F"/>
    <w:rsid w:val="00163842"/>
    <w:rsid w:val="00193EEE"/>
    <w:rsid w:val="00196FFF"/>
    <w:rsid w:val="001975D3"/>
    <w:rsid w:val="001B090B"/>
    <w:rsid w:val="001B0E31"/>
    <w:rsid w:val="001C14DF"/>
    <w:rsid w:val="001C186E"/>
    <w:rsid w:val="001D0B28"/>
    <w:rsid w:val="001E0516"/>
    <w:rsid w:val="001F56D0"/>
    <w:rsid w:val="00200D1F"/>
    <w:rsid w:val="00203234"/>
    <w:rsid w:val="002070BB"/>
    <w:rsid w:val="00214E02"/>
    <w:rsid w:val="002304EB"/>
    <w:rsid w:val="002332DB"/>
    <w:rsid w:val="0023663A"/>
    <w:rsid w:val="00246C3C"/>
    <w:rsid w:val="002673D0"/>
    <w:rsid w:val="002674C6"/>
    <w:rsid w:val="00292781"/>
    <w:rsid w:val="00297771"/>
    <w:rsid w:val="002A7D36"/>
    <w:rsid w:val="002B20F0"/>
    <w:rsid w:val="002B3FE0"/>
    <w:rsid w:val="002E0467"/>
    <w:rsid w:val="00330F66"/>
    <w:rsid w:val="003410F4"/>
    <w:rsid w:val="003413C4"/>
    <w:rsid w:val="003466DA"/>
    <w:rsid w:val="00352EDF"/>
    <w:rsid w:val="0035685B"/>
    <w:rsid w:val="00360A99"/>
    <w:rsid w:val="003629B9"/>
    <w:rsid w:val="00363E70"/>
    <w:rsid w:val="003843BA"/>
    <w:rsid w:val="0038793B"/>
    <w:rsid w:val="00393F4B"/>
    <w:rsid w:val="003B3322"/>
    <w:rsid w:val="003C72C0"/>
    <w:rsid w:val="003D22E5"/>
    <w:rsid w:val="003D2476"/>
    <w:rsid w:val="003E16FB"/>
    <w:rsid w:val="003E4C40"/>
    <w:rsid w:val="004022BC"/>
    <w:rsid w:val="00403E68"/>
    <w:rsid w:val="00420D75"/>
    <w:rsid w:val="004226CA"/>
    <w:rsid w:val="004370F4"/>
    <w:rsid w:val="004477F8"/>
    <w:rsid w:val="004563A5"/>
    <w:rsid w:val="00464D03"/>
    <w:rsid w:val="00477BBF"/>
    <w:rsid w:val="004834E4"/>
    <w:rsid w:val="004842EB"/>
    <w:rsid w:val="00493965"/>
    <w:rsid w:val="004957A3"/>
    <w:rsid w:val="004A4311"/>
    <w:rsid w:val="004A5525"/>
    <w:rsid w:val="004A7143"/>
    <w:rsid w:val="004B1A5D"/>
    <w:rsid w:val="004B1CEF"/>
    <w:rsid w:val="004C6ECC"/>
    <w:rsid w:val="004D142C"/>
    <w:rsid w:val="004D1D11"/>
    <w:rsid w:val="004D7B9A"/>
    <w:rsid w:val="004E3372"/>
    <w:rsid w:val="004E7E1A"/>
    <w:rsid w:val="00516066"/>
    <w:rsid w:val="0051657A"/>
    <w:rsid w:val="00525C08"/>
    <w:rsid w:val="005521E5"/>
    <w:rsid w:val="0056033B"/>
    <w:rsid w:val="00561D1E"/>
    <w:rsid w:val="00562251"/>
    <w:rsid w:val="00565F1D"/>
    <w:rsid w:val="00583228"/>
    <w:rsid w:val="00591E52"/>
    <w:rsid w:val="005B1436"/>
    <w:rsid w:val="005B2A18"/>
    <w:rsid w:val="005C2F1F"/>
    <w:rsid w:val="005D486B"/>
    <w:rsid w:val="005E1F4F"/>
    <w:rsid w:val="005E2783"/>
    <w:rsid w:val="005F00F2"/>
    <w:rsid w:val="00615A26"/>
    <w:rsid w:val="00624A1E"/>
    <w:rsid w:val="00627C7B"/>
    <w:rsid w:val="0063439C"/>
    <w:rsid w:val="0063624E"/>
    <w:rsid w:val="006407D5"/>
    <w:rsid w:val="0065380C"/>
    <w:rsid w:val="006614B6"/>
    <w:rsid w:val="00664F23"/>
    <w:rsid w:val="006656D1"/>
    <w:rsid w:val="00672F02"/>
    <w:rsid w:val="006941D6"/>
    <w:rsid w:val="00694738"/>
    <w:rsid w:val="006976C4"/>
    <w:rsid w:val="006A0B22"/>
    <w:rsid w:val="006C59EF"/>
    <w:rsid w:val="006E4CD7"/>
    <w:rsid w:val="006F1D63"/>
    <w:rsid w:val="007120F2"/>
    <w:rsid w:val="007170A3"/>
    <w:rsid w:val="00737204"/>
    <w:rsid w:val="00753CBE"/>
    <w:rsid w:val="007610CE"/>
    <w:rsid w:val="0076795D"/>
    <w:rsid w:val="00770BC9"/>
    <w:rsid w:val="007718F4"/>
    <w:rsid w:val="0077776F"/>
    <w:rsid w:val="00785853"/>
    <w:rsid w:val="007A78CD"/>
    <w:rsid w:val="007B04FA"/>
    <w:rsid w:val="007E6FBA"/>
    <w:rsid w:val="007F64DC"/>
    <w:rsid w:val="00803AD6"/>
    <w:rsid w:val="0080653D"/>
    <w:rsid w:val="008169F4"/>
    <w:rsid w:val="00822AB2"/>
    <w:rsid w:val="008314A5"/>
    <w:rsid w:val="00856346"/>
    <w:rsid w:val="008566BE"/>
    <w:rsid w:val="00862F79"/>
    <w:rsid w:val="00870A19"/>
    <w:rsid w:val="00874B8A"/>
    <w:rsid w:val="00881CCB"/>
    <w:rsid w:val="008A1B01"/>
    <w:rsid w:val="008A4655"/>
    <w:rsid w:val="008B0903"/>
    <w:rsid w:val="008C08CF"/>
    <w:rsid w:val="008C53A6"/>
    <w:rsid w:val="008C5CE8"/>
    <w:rsid w:val="008D253E"/>
    <w:rsid w:val="008E118D"/>
    <w:rsid w:val="008E6494"/>
    <w:rsid w:val="008F0960"/>
    <w:rsid w:val="008F0ED0"/>
    <w:rsid w:val="00900F6A"/>
    <w:rsid w:val="00914CCF"/>
    <w:rsid w:val="00915663"/>
    <w:rsid w:val="00925723"/>
    <w:rsid w:val="00943BB6"/>
    <w:rsid w:val="00944B94"/>
    <w:rsid w:val="0096314A"/>
    <w:rsid w:val="00983ABF"/>
    <w:rsid w:val="009B4C57"/>
    <w:rsid w:val="009C1C4B"/>
    <w:rsid w:val="009D2DAD"/>
    <w:rsid w:val="009D7FA2"/>
    <w:rsid w:val="009F08D8"/>
    <w:rsid w:val="009F6FD7"/>
    <w:rsid w:val="00A27CBF"/>
    <w:rsid w:val="00A426EF"/>
    <w:rsid w:val="00A4376D"/>
    <w:rsid w:val="00A45B36"/>
    <w:rsid w:val="00A45C52"/>
    <w:rsid w:val="00A60F72"/>
    <w:rsid w:val="00A6320C"/>
    <w:rsid w:val="00A861C2"/>
    <w:rsid w:val="00A92A6F"/>
    <w:rsid w:val="00A93A34"/>
    <w:rsid w:val="00A95FB0"/>
    <w:rsid w:val="00AB0882"/>
    <w:rsid w:val="00AB225E"/>
    <w:rsid w:val="00AB4269"/>
    <w:rsid w:val="00AC4022"/>
    <w:rsid w:val="00AD393A"/>
    <w:rsid w:val="00AE16C5"/>
    <w:rsid w:val="00B04F6C"/>
    <w:rsid w:val="00B15402"/>
    <w:rsid w:val="00B24E07"/>
    <w:rsid w:val="00B27C9A"/>
    <w:rsid w:val="00B27CD4"/>
    <w:rsid w:val="00B35F76"/>
    <w:rsid w:val="00B4697D"/>
    <w:rsid w:val="00B6267A"/>
    <w:rsid w:val="00B719CB"/>
    <w:rsid w:val="00B8302A"/>
    <w:rsid w:val="00B836B4"/>
    <w:rsid w:val="00B938DE"/>
    <w:rsid w:val="00BA0653"/>
    <w:rsid w:val="00BB05BC"/>
    <w:rsid w:val="00BB1860"/>
    <w:rsid w:val="00BD1E1D"/>
    <w:rsid w:val="00BD3B7B"/>
    <w:rsid w:val="00C14D19"/>
    <w:rsid w:val="00C16FF8"/>
    <w:rsid w:val="00C21037"/>
    <w:rsid w:val="00C23C56"/>
    <w:rsid w:val="00C315D0"/>
    <w:rsid w:val="00C507DC"/>
    <w:rsid w:val="00C523FA"/>
    <w:rsid w:val="00C64B08"/>
    <w:rsid w:val="00C73D99"/>
    <w:rsid w:val="00C97A2F"/>
    <w:rsid w:val="00CA67FC"/>
    <w:rsid w:val="00CB2FF9"/>
    <w:rsid w:val="00CB5DF1"/>
    <w:rsid w:val="00CB6F76"/>
    <w:rsid w:val="00CC1B64"/>
    <w:rsid w:val="00CC214F"/>
    <w:rsid w:val="00CC4A0C"/>
    <w:rsid w:val="00CD5FEE"/>
    <w:rsid w:val="00D02876"/>
    <w:rsid w:val="00D0442C"/>
    <w:rsid w:val="00D1004D"/>
    <w:rsid w:val="00D21F72"/>
    <w:rsid w:val="00D305E1"/>
    <w:rsid w:val="00D81430"/>
    <w:rsid w:val="00D92FDE"/>
    <w:rsid w:val="00DA2768"/>
    <w:rsid w:val="00DD31C7"/>
    <w:rsid w:val="00DF1B39"/>
    <w:rsid w:val="00DF26E0"/>
    <w:rsid w:val="00E1782C"/>
    <w:rsid w:val="00E2619C"/>
    <w:rsid w:val="00E27055"/>
    <w:rsid w:val="00E36AF0"/>
    <w:rsid w:val="00E46563"/>
    <w:rsid w:val="00E67CA4"/>
    <w:rsid w:val="00E72094"/>
    <w:rsid w:val="00E7787E"/>
    <w:rsid w:val="00E77A35"/>
    <w:rsid w:val="00E85A65"/>
    <w:rsid w:val="00E93724"/>
    <w:rsid w:val="00E95552"/>
    <w:rsid w:val="00EA1C9F"/>
    <w:rsid w:val="00EA44F0"/>
    <w:rsid w:val="00EA69B2"/>
    <w:rsid w:val="00EB5BC7"/>
    <w:rsid w:val="00EC72DA"/>
    <w:rsid w:val="00ED2B23"/>
    <w:rsid w:val="00ED45FF"/>
    <w:rsid w:val="00ED489A"/>
    <w:rsid w:val="00EE06AE"/>
    <w:rsid w:val="00EE42A3"/>
    <w:rsid w:val="00EE6310"/>
    <w:rsid w:val="00EE6BEC"/>
    <w:rsid w:val="00EF07CD"/>
    <w:rsid w:val="00F00341"/>
    <w:rsid w:val="00F05FE1"/>
    <w:rsid w:val="00F101C9"/>
    <w:rsid w:val="00F1070D"/>
    <w:rsid w:val="00F14B87"/>
    <w:rsid w:val="00F17CC4"/>
    <w:rsid w:val="00F34F2C"/>
    <w:rsid w:val="00F43E82"/>
    <w:rsid w:val="00F44BBB"/>
    <w:rsid w:val="00F47036"/>
    <w:rsid w:val="00F5177C"/>
    <w:rsid w:val="00F96FD7"/>
    <w:rsid w:val="00FA6A2F"/>
    <w:rsid w:val="00FA7555"/>
    <w:rsid w:val="00FB46E7"/>
    <w:rsid w:val="00FC0FA2"/>
    <w:rsid w:val="00FE29A1"/>
    <w:rsid w:val="00FE3B43"/>
    <w:rsid w:val="00FF3AFE"/>
    <w:rsid w:val="00FF79F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5B2F3B"/>
  <w15:docId w15:val="{F443D846-D664-436F-9D46-6A74859A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5B36"/>
    <w:pPr>
      <w:spacing w:after="0"/>
    </w:pPr>
    <w:rPr>
      <w:rFonts w:ascii="Verdana" w:hAnsi="Verdana"/>
      <w:sz w:val="20"/>
      <w:lang w:val="en-GB"/>
    </w:rPr>
  </w:style>
  <w:style w:type="paragraph" w:styleId="berschrift1">
    <w:name w:val="heading 1"/>
    <w:basedOn w:val="Standard"/>
    <w:next w:val="Standard"/>
    <w:link w:val="berschrift1Zchn"/>
    <w:uiPriority w:val="9"/>
    <w:qFormat/>
    <w:rsid w:val="00F43E82"/>
    <w:pPr>
      <w:keepNext/>
      <w:keepLines/>
      <w:spacing w:before="24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925723"/>
    <w:pPr>
      <w:keepNext/>
      <w:keepLines/>
      <w:spacing w:before="40"/>
      <w:outlineLvl w:val="1"/>
    </w:pPr>
    <w:rPr>
      <w:rFonts w:eastAsiaTheme="majorEastAsia" w:cstheme="majorBidi"/>
      <w:color w:val="1C63B7" w:themeColor="accent1"/>
      <w:sz w:val="26"/>
      <w:szCs w:val="26"/>
    </w:rPr>
  </w:style>
  <w:style w:type="paragraph" w:styleId="berschrift3">
    <w:name w:val="heading 3"/>
    <w:basedOn w:val="Standard"/>
    <w:next w:val="Standard"/>
    <w:link w:val="berschrift3Zchn"/>
    <w:uiPriority w:val="9"/>
    <w:unhideWhenUsed/>
    <w:qFormat/>
    <w:rsid w:val="00925723"/>
    <w:pPr>
      <w:keepNext/>
      <w:keepLines/>
      <w:spacing w:before="40"/>
      <w:outlineLvl w:val="2"/>
    </w:pPr>
    <w:rPr>
      <w:rFonts w:eastAsiaTheme="majorEastAsia" w:cstheme="majorBidi"/>
      <w:color w:val="1C63B7" w:themeColor="accent1"/>
      <w:sz w:val="24"/>
      <w:szCs w:val="24"/>
    </w:rPr>
  </w:style>
  <w:style w:type="paragraph" w:styleId="berschrift4">
    <w:name w:val="heading 4"/>
    <w:basedOn w:val="Standard"/>
    <w:next w:val="Standard"/>
    <w:link w:val="berschrift4Zchn"/>
    <w:uiPriority w:val="9"/>
    <w:unhideWhenUsed/>
    <w:qFormat/>
    <w:rsid w:val="00925723"/>
    <w:pPr>
      <w:keepNext/>
      <w:keepLines/>
      <w:spacing w:before="40"/>
      <w:outlineLvl w:val="3"/>
    </w:pPr>
    <w:rPr>
      <w:rFonts w:eastAsiaTheme="majorEastAsia" w:cstheme="majorBidi"/>
      <w:i/>
      <w:iCs/>
      <w:color w:val="1C63B7" w:themeColor="accent1"/>
    </w:rPr>
  </w:style>
  <w:style w:type="paragraph" w:styleId="berschrift5">
    <w:name w:val="heading 5"/>
    <w:basedOn w:val="Standard"/>
    <w:next w:val="Standard"/>
    <w:link w:val="berschrift5Zchn"/>
    <w:uiPriority w:val="9"/>
    <w:semiHidden/>
    <w:unhideWhenUsed/>
    <w:qFormat/>
    <w:rsid w:val="00925723"/>
    <w:pPr>
      <w:keepNext/>
      <w:keepLines/>
      <w:spacing w:before="40"/>
      <w:outlineLvl w:val="4"/>
    </w:pPr>
    <w:rPr>
      <w:rFonts w:eastAsiaTheme="majorEastAsia" w:cstheme="majorBidi"/>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3E82"/>
    <w:rPr>
      <w:rFonts w:ascii="Verdana" w:eastAsiaTheme="majorEastAsia" w:hAnsi="Verdana" w:cstheme="majorBidi"/>
      <w:b/>
      <w:color w:val="000000" w:themeColor="text1"/>
      <w:sz w:val="28"/>
      <w:szCs w:val="32"/>
    </w:rPr>
  </w:style>
  <w:style w:type="character" w:customStyle="1" w:styleId="berschrift2Zchn">
    <w:name w:val="Überschrift 2 Zchn"/>
    <w:basedOn w:val="Absatz-Standardschriftart"/>
    <w:link w:val="berschrift2"/>
    <w:uiPriority w:val="9"/>
    <w:rsid w:val="00925723"/>
    <w:rPr>
      <w:rFonts w:ascii="Verdana" w:eastAsiaTheme="majorEastAsia" w:hAnsi="Verdana" w:cstheme="majorBidi"/>
      <w:color w:val="1C63B7" w:themeColor="accent1"/>
      <w:sz w:val="26"/>
      <w:szCs w:val="26"/>
    </w:rPr>
  </w:style>
  <w:style w:type="character" w:customStyle="1" w:styleId="berschrift3Zchn">
    <w:name w:val="Überschrift 3 Zchn"/>
    <w:basedOn w:val="Absatz-Standardschriftart"/>
    <w:link w:val="berschrift3"/>
    <w:uiPriority w:val="9"/>
    <w:rsid w:val="00925723"/>
    <w:rPr>
      <w:rFonts w:ascii="Verdana" w:eastAsiaTheme="majorEastAsia" w:hAnsi="Verdana" w:cstheme="majorBidi"/>
      <w:color w:val="1C63B7" w:themeColor="accent1"/>
      <w:sz w:val="24"/>
      <w:szCs w:val="24"/>
    </w:rPr>
  </w:style>
  <w:style w:type="character" w:customStyle="1" w:styleId="berschrift4Zchn">
    <w:name w:val="Überschrift 4 Zchn"/>
    <w:basedOn w:val="Absatz-Standardschriftart"/>
    <w:link w:val="berschrift4"/>
    <w:uiPriority w:val="9"/>
    <w:rsid w:val="00925723"/>
    <w:rPr>
      <w:rFonts w:ascii="Verdana" w:eastAsiaTheme="majorEastAsia" w:hAnsi="Verdana" w:cstheme="majorBidi"/>
      <w:i/>
      <w:iCs/>
      <w:color w:val="1C63B7" w:themeColor="accent1"/>
    </w:rPr>
  </w:style>
  <w:style w:type="character" w:customStyle="1" w:styleId="berschrift5Zchn">
    <w:name w:val="Überschrift 5 Zchn"/>
    <w:basedOn w:val="Absatz-Standardschriftart"/>
    <w:link w:val="berschrift5"/>
    <w:uiPriority w:val="9"/>
    <w:semiHidden/>
    <w:rsid w:val="00925723"/>
    <w:rPr>
      <w:rFonts w:ascii="Verdana" w:eastAsiaTheme="majorEastAsia" w:hAnsi="Verdana" w:cstheme="majorBidi"/>
      <w:color w:val="000000" w:themeColor="text1"/>
    </w:rPr>
  </w:style>
  <w:style w:type="paragraph" w:styleId="Titel">
    <w:name w:val="Title"/>
    <w:basedOn w:val="Standard"/>
    <w:next w:val="Standard"/>
    <w:link w:val="TitelZchn"/>
    <w:uiPriority w:val="10"/>
    <w:qFormat/>
    <w:rsid w:val="00925723"/>
    <w:pPr>
      <w:spacing w:line="240" w:lineRule="auto"/>
      <w:contextualSpacing/>
    </w:pPr>
    <w:rPr>
      <w:rFonts w:eastAsiaTheme="majorEastAsia" w:cstheme="majorBidi"/>
      <w:color w:val="4A288F" w:themeColor="accent2"/>
      <w:spacing w:val="-10"/>
      <w:kern w:val="28"/>
      <w:sz w:val="56"/>
      <w:szCs w:val="56"/>
    </w:rPr>
  </w:style>
  <w:style w:type="character" w:customStyle="1" w:styleId="TitelZchn">
    <w:name w:val="Titel Zchn"/>
    <w:basedOn w:val="Absatz-Standardschriftart"/>
    <w:link w:val="Titel"/>
    <w:uiPriority w:val="10"/>
    <w:rsid w:val="00925723"/>
    <w:rPr>
      <w:rFonts w:ascii="Verdana" w:eastAsiaTheme="majorEastAsia" w:hAnsi="Verdana" w:cstheme="majorBidi"/>
      <w:color w:val="4A288F" w:themeColor="accent2"/>
      <w:spacing w:val="-10"/>
      <w:kern w:val="28"/>
      <w:sz w:val="56"/>
      <w:szCs w:val="56"/>
    </w:rPr>
  </w:style>
  <w:style w:type="paragraph" w:styleId="Untertitel">
    <w:name w:val="Subtitle"/>
    <w:basedOn w:val="Standard"/>
    <w:next w:val="Standard"/>
    <w:link w:val="UntertitelZchn"/>
    <w:uiPriority w:val="11"/>
    <w:qFormat/>
    <w:rsid w:val="00925723"/>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25723"/>
    <w:rPr>
      <w:rFonts w:ascii="Verdana" w:eastAsiaTheme="minorEastAsia" w:hAnsi="Verdana"/>
      <w:color w:val="5A5A5A" w:themeColor="text1" w:themeTint="A5"/>
      <w:spacing w:val="15"/>
    </w:rPr>
  </w:style>
  <w:style w:type="paragraph" w:styleId="Kopfzeile">
    <w:name w:val="header"/>
    <w:basedOn w:val="Standard"/>
    <w:link w:val="KopfzeileZchn"/>
    <w:uiPriority w:val="99"/>
    <w:unhideWhenUsed/>
    <w:rsid w:val="00AB225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B225E"/>
    <w:rPr>
      <w:rFonts w:ascii="Verdana" w:hAnsi="Verdana"/>
    </w:rPr>
  </w:style>
  <w:style w:type="paragraph" w:styleId="Fuzeile">
    <w:name w:val="footer"/>
    <w:basedOn w:val="Standard"/>
    <w:link w:val="FuzeileZchn"/>
    <w:uiPriority w:val="99"/>
    <w:unhideWhenUsed/>
    <w:rsid w:val="00874B8A"/>
    <w:pPr>
      <w:tabs>
        <w:tab w:val="right" w:pos="10093"/>
      </w:tabs>
      <w:spacing w:line="240" w:lineRule="auto"/>
      <w:ind w:right="-1361"/>
    </w:pPr>
    <w:rPr>
      <w:sz w:val="12"/>
    </w:rPr>
  </w:style>
  <w:style w:type="character" w:customStyle="1" w:styleId="FuzeileZchn">
    <w:name w:val="Fußzeile Zchn"/>
    <w:basedOn w:val="Absatz-Standardschriftart"/>
    <w:link w:val="Fuzeile"/>
    <w:uiPriority w:val="99"/>
    <w:rsid w:val="00874B8A"/>
    <w:rPr>
      <w:rFonts w:ascii="Verdana" w:hAnsi="Verdana"/>
      <w:sz w:val="12"/>
    </w:rPr>
  </w:style>
  <w:style w:type="table" w:styleId="Tabellenraster">
    <w:name w:val="Table Grid"/>
    <w:basedOn w:val="NormaleTabelle"/>
    <w:uiPriority w:val="39"/>
    <w:rsid w:val="00552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fett">
    <w:name w:val="Standard_fett"/>
    <w:basedOn w:val="Standard"/>
    <w:rsid w:val="00561D1E"/>
    <w:pPr>
      <w:keepNext/>
      <w:tabs>
        <w:tab w:val="left" w:pos="170"/>
      </w:tabs>
      <w:spacing w:line="360" w:lineRule="exact"/>
    </w:pPr>
    <w:rPr>
      <w:rFonts w:eastAsia="Times New Roman" w:cs="Times New Roman"/>
      <w:b/>
      <w:szCs w:val="20"/>
      <w:lang w:val="de-DE" w:eastAsia="de-DE"/>
    </w:rPr>
  </w:style>
  <w:style w:type="paragraph" w:customStyle="1" w:styleId="Standardfettb">
    <w:name w:val="Standard_fett_Üb"/>
    <w:basedOn w:val="Standardfett"/>
    <w:rsid w:val="007170A3"/>
    <w:rPr>
      <w:b w:val="0"/>
    </w:rPr>
  </w:style>
  <w:style w:type="paragraph" w:customStyle="1" w:styleId="A-partner">
    <w:name w:val="A-partner"/>
    <w:basedOn w:val="Standardfettb"/>
    <w:rsid w:val="006E4CD7"/>
    <w:pPr>
      <w:spacing w:line="240" w:lineRule="auto"/>
      <w:ind w:left="71"/>
    </w:pPr>
    <w:rPr>
      <w:b/>
      <w:bCs/>
      <w:sz w:val="14"/>
    </w:rPr>
  </w:style>
  <w:style w:type="paragraph" w:customStyle="1" w:styleId="Standard-A-partner">
    <w:name w:val="Standard-A-partner"/>
    <w:basedOn w:val="Standard"/>
    <w:rsid w:val="00561D1E"/>
    <w:pPr>
      <w:tabs>
        <w:tab w:val="left" w:pos="170"/>
      </w:tabs>
      <w:spacing w:line="280" w:lineRule="exact"/>
    </w:pPr>
    <w:rPr>
      <w:rFonts w:eastAsia="Times New Roman" w:cs="Times New Roman"/>
      <w:szCs w:val="20"/>
      <w:lang w:val="de-DE" w:eastAsia="de-DE"/>
    </w:rPr>
  </w:style>
  <w:style w:type="paragraph" w:customStyle="1" w:styleId="StandardfettPr">
    <w:name w:val="Standard_fett_Pr"/>
    <w:basedOn w:val="Standardfett"/>
    <w:rsid w:val="00A93A34"/>
    <w:rPr>
      <w:sz w:val="28"/>
    </w:rPr>
  </w:style>
  <w:style w:type="character" w:styleId="Hyperlink">
    <w:name w:val="Hyperlink"/>
    <w:basedOn w:val="Absatz-Standardschriftart"/>
    <w:rsid w:val="00ED489A"/>
    <w:rPr>
      <w:color w:val="0000FF"/>
      <w:u w:val="single"/>
    </w:rPr>
  </w:style>
  <w:style w:type="paragraph" w:customStyle="1" w:styleId="company">
    <w:name w:val="company"/>
    <w:basedOn w:val="Standard"/>
    <w:qFormat/>
    <w:rsid w:val="00330F66"/>
    <w:rPr>
      <w:sz w:val="17"/>
      <w:szCs w:val="17"/>
    </w:rPr>
  </w:style>
  <w:style w:type="paragraph" w:styleId="Listenabsatz">
    <w:name w:val="List Paragraph"/>
    <w:basedOn w:val="Standard"/>
    <w:uiPriority w:val="34"/>
    <w:qFormat/>
    <w:rsid w:val="000C44C4"/>
    <w:pPr>
      <w:ind w:left="720"/>
      <w:contextualSpacing/>
    </w:pPr>
  </w:style>
  <w:style w:type="paragraph" w:styleId="KeinLeerraum">
    <w:name w:val="No Spacing"/>
    <w:basedOn w:val="Standard"/>
    <w:uiPriority w:val="1"/>
    <w:qFormat/>
    <w:rsid w:val="00464D03"/>
    <w:pPr>
      <w:spacing w:line="240" w:lineRule="auto"/>
    </w:pPr>
    <w:rPr>
      <w:rFonts w:ascii="Calibri" w:hAnsi="Calibri" w:cs="Calibri"/>
      <w:sz w:val="22"/>
      <w:lang w:eastAsia="en-GB"/>
    </w:rPr>
  </w:style>
  <w:style w:type="character" w:styleId="Kommentarzeichen">
    <w:name w:val="annotation reference"/>
    <w:basedOn w:val="Absatz-Standardschriftart"/>
    <w:uiPriority w:val="99"/>
    <w:semiHidden/>
    <w:unhideWhenUsed/>
    <w:rsid w:val="004370F4"/>
    <w:rPr>
      <w:sz w:val="16"/>
      <w:szCs w:val="16"/>
    </w:rPr>
  </w:style>
  <w:style w:type="paragraph" w:styleId="Kommentartext">
    <w:name w:val="annotation text"/>
    <w:basedOn w:val="Standard"/>
    <w:link w:val="KommentartextZchn"/>
    <w:uiPriority w:val="99"/>
    <w:semiHidden/>
    <w:unhideWhenUsed/>
    <w:rsid w:val="004370F4"/>
    <w:pPr>
      <w:spacing w:line="240" w:lineRule="auto"/>
    </w:pPr>
    <w:rPr>
      <w:szCs w:val="20"/>
    </w:rPr>
  </w:style>
  <w:style w:type="character" w:customStyle="1" w:styleId="KommentartextZchn">
    <w:name w:val="Kommentartext Zchn"/>
    <w:basedOn w:val="Absatz-Standardschriftart"/>
    <w:link w:val="Kommentartext"/>
    <w:uiPriority w:val="99"/>
    <w:semiHidden/>
    <w:rsid w:val="004370F4"/>
    <w:rPr>
      <w:rFonts w:ascii="Verdana" w:hAnsi="Verdana"/>
      <w:sz w:val="20"/>
      <w:szCs w:val="20"/>
      <w:lang w:val="en-GB"/>
    </w:rPr>
  </w:style>
  <w:style w:type="paragraph" w:styleId="Kommentarthema">
    <w:name w:val="annotation subject"/>
    <w:basedOn w:val="Kommentartext"/>
    <w:next w:val="Kommentartext"/>
    <w:link w:val="KommentarthemaZchn"/>
    <w:uiPriority w:val="99"/>
    <w:semiHidden/>
    <w:unhideWhenUsed/>
    <w:rsid w:val="004370F4"/>
    <w:rPr>
      <w:b/>
      <w:bCs/>
    </w:rPr>
  </w:style>
  <w:style w:type="character" w:customStyle="1" w:styleId="KommentarthemaZchn">
    <w:name w:val="Kommentarthema Zchn"/>
    <w:basedOn w:val="KommentartextZchn"/>
    <w:link w:val="Kommentarthema"/>
    <w:uiPriority w:val="99"/>
    <w:semiHidden/>
    <w:rsid w:val="004370F4"/>
    <w:rPr>
      <w:rFonts w:ascii="Verdana" w:hAnsi="Verdana"/>
      <w:b/>
      <w:bCs/>
      <w:sz w:val="20"/>
      <w:szCs w:val="20"/>
      <w:lang w:val="en-GB"/>
    </w:rPr>
  </w:style>
  <w:style w:type="paragraph" w:styleId="Sprechblasentext">
    <w:name w:val="Balloon Text"/>
    <w:basedOn w:val="Standard"/>
    <w:link w:val="SprechblasentextZchn"/>
    <w:uiPriority w:val="99"/>
    <w:semiHidden/>
    <w:unhideWhenUsed/>
    <w:rsid w:val="004370F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70F4"/>
    <w:rPr>
      <w:rFonts w:ascii="Segoe UI" w:hAnsi="Segoe UI" w:cs="Segoe UI"/>
      <w:sz w:val="18"/>
      <w:szCs w:val="18"/>
      <w:lang w:val="en-GB"/>
    </w:rPr>
  </w:style>
  <w:style w:type="character" w:styleId="NichtaufgelsteErwhnung">
    <w:name w:val="Unresolved Mention"/>
    <w:basedOn w:val="Absatz-Standardschriftart"/>
    <w:uiPriority w:val="99"/>
    <w:semiHidden/>
    <w:unhideWhenUsed/>
    <w:rsid w:val="001D0B28"/>
    <w:rPr>
      <w:color w:val="808080"/>
      <w:shd w:val="clear" w:color="auto" w:fill="E6E6E6"/>
    </w:rPr>
  </w:style>
  <w:style w:type="paragraph" w:styleId="Textkrper">
    <w:name w:val="Body Text"/>
    <w:basedOn w:val="Standard"/>
    <w:link w:val="TextkrperZchn"/>
    <w:uiPriority w:val="1"/>
    <w:unhideWhenUsed/>
    <w:qFormat/>
    <w:rsid w:val="008C5CE8"/>
    <w:pPr>
      <w:widowControl w:val="0"/>
      <w:spacing w:line="240" w:lineRule="auto"/>
      <w:ind w:left="152"/>
    </w:pPr>
    <w:rPr>
      <w:rFonts w:ascii="Arial" w:eastAsia="Arial" w:hAnsi="Arial"/>
      <w:sz w:val="18"/>
      <w:szCs w:val="18"/>
      <w:lang w:val="en-US"/>
    </w:rPr>
  </w:style>
  <w:style w:type="character" w:customStyle="1" w:styleId="TextkrperZchn">
    <w:name w:val="Textkörper Zchn"/>
    <w:basedOn w:val="Absatz-Standardschriftart"/>
    <w:link w:val="Textkrper"/>
    <w:uiPriority w:val="1"/>
    <w:rsid w:val="008C5CE8"/>
    <w:rPr>
      <w:rFonts w:ascii="Arial" w:eastAsia="Arial" w:hAnsi="Arial"/>
      <w:sz w:val="18"/>
      <w:szCs w:val="18"/>
      <w:lang w:val="en-US"/>
    </w:rPr>
  </w:style>
  <w:style w:type="paragraph" w:customStyle="1" w:styleId="paragraph">
    <w:name w:val="paragraph"/>
    <w:basedOn w:val="Standard"/>
    <w:rsid w:val="00BA065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BA0653"/>
  </w:style>
  <w:style w:type="character" w:customStyle="1" w:styleId="eop">
    <w:name w:val="eop"/>
    <w:basedOn w:val="Absatz-Standardschriftart"/>
    <w:rsid w:val="00BA0653"/>
  </w:style>
  <w:style w:type="character" w:styleId="BesuchterLink">
    <w:name w:val="FollowedHyperlink"/>
    <w:basedOn w:val="Absatz-Standardschriftart"/>
    <w:uiPriority w:val="99"/>
    <w:semiHidden/>
    <w:unhideWhenUsed/>
    <w:rsid w:val="004563A5"/>
    <w:rPr>
      <w:color w:val="99D42B" w:themeColor="followedHyperlink"/>
      <w:u w:val="single"/>
    </w:rPr>
  </w:style>
  <w:style w:type="paragraph" w:styleId="berarbeitung">
    <w:name w:val="Revision"/>
    <w:hidden/>
    <w:uiPriority w:val="99"/>
    <w:semiHidden/>
    <w:rsid w:val="00870A19"/>
    <w:pPr>
      <w:spacing w:after="0" w:line="240" w:lineRule="auto"/>
    </w:pPr>
    <w:rPr>
      <w:rFonts w:ascii="Verdana" w:hAnsi="Verdana"/>
      <w:sz w:val="20"/>
      <w:lang w:val="en-GB"/>
    </w:rPr>
  </w:style>
  <w:style w:type="character" w:styleId="Fett">
    <w:name w:val="Strong"/>
    <w:basedOn w:val="Absatz-Standardschriftart"/>
    <w:uiPriority w:val="22"/>
    <w:qFormat/>
    <w:rsid w:val="00CB5DF1"/>
    <w:rPr>
      <w:b/>
      <w:bCs/>
    </w:rPr>
  </w:style>
  <w:style w:type="paragraph" w:customStyle="1" w:styleId="TTitleText">
    <w:name w:val="T_Title_Text"/>
    <w:basedOn w:val="Standard"/>
    <w:qFormat/>
    <w:rsid w:val="003B3322"/>
    <w:pPr>
      <w:keepNext/>
      <w:tabs>
        <w:tab w:val="left" w:pos="284"/>
      </w:tabs>
      <w:autoSpaceDE w:val="0"/>
      <w:autoSpaceDN w:val="0"/>
      <w:adjustRightInd w:val="0"/>
      <w:spacing w:line="240" w:lineRule="auto"/>
    </w:pPr>
    <w:rPr>
      <w:rFonts w:ascii="Verdana Pro" w:eastAsia="MerckSansSerifLight" w:hAnsi="Verdana Pro" w:cs="Times New Roman (Textkörper CS)"/>
      <w:color w:val="0F69AF"/>
      <w:sz w:val="17"/>
      <w:szCs w:val="17"/>
      <w:lang w:val="de-DE" w:eastAsia="de-DE"/>
    </w:rPr>
  </w:style>
  <w:style w:type="paragraph" w:customStyle="1" w:styleId="TSubtitleText">
    <w:name w:val="T_Subtitle_Text"/>
    <w:basedOn w:val="Standard"/>
    <w:qFormat/>
    <w:rsid w:val="003B3322"/>
    <w:pPr>
      <w:keepNext/>
      <w:tabs>
        <w:tab w:val="left" w:pos="284"/>
      </w:tabs>
      <w:autoSpaceDE w:val="0"/>
      <w:autoSpaceDN w:val="0"/>
      <w:adjustRightInd w:val="0"/>
      <w:spacing w:before="20" w:after="40" w:line="240" w:lineRule="auto"/>
    </w:pPr>
    <w:rPr>
      <w:rFonts w:ascii="Verdana Pro" w:eastAsia="MerckSansSerifLight" w:hAnsi="Verdana Pro" w:cs="MerckSansSerifLight"/>
      <w:b/>
      <w:color w:val="292929"/>
      <w:sz w:val="12"/>
      <w:szCs w:val="12"/>
      <w:lang w:val="en-US" w:eastAsia="de-DE"/>
    </w:rPr>
  </w:style>
  <w:style w:type="paragraph" w:customStyle="1" w:styleId="THeadsingleText">
    <w:name w:val="T_Head_single_Text"/>
    <w:qFormat/>
    <w:rsid w:val="003B3322"/>
    <w:pPr>
      <w:spacing w:before="80" w:after="40" w:line="240" w:lineRule="auto"/>
    </w:pPr>
    <w:rPr>
      <w:rFonts w:ascii="Verdana Pro" w:hAnsi="Verdana Pro"/>
      <w:color w:val="292929"/>
      <w:spacing w:val="2"/>
      <w:sz w:val="12"/>
      <w:lang w:val="en-US"/>
    </w:rPr>
  </w:style>
  <w:style w:type="paragraph" w:customStyle="1" w:styleId="THeadsingleNumber">
    <w:name w:val="T_Head_single_Number"/>
    <w:basedOn w:val="THeadsingleText"/>
    <w:qFormat/>
    <w:rsid w:val="003B3322"/>
    <w:pPr>
      <w:jc w:val="right"/>
    </w:pPr>
  </w:style>
  <w:style w:type="paragraph" w:customStyle="1" w:styleId="THeadsingleNumberHighlight">
    <w:name w:val="T_Head_single_Number_Highlight"/>
    <w:basedOn w:val="THeadsingleNumber"/>
    <w:qFormat/>
    <w:rsid w:val="003B3322"/>
    <w:rPr>
      <w:rFonts w:ascii="Verdana Pro SemiBold" w:hAnsi="Verdana Pro SemiBold"/>
    </w:rPr>
  </w:style>
  <w:style w:type="paragraph" w:customStyle="1" w:styleId="TBodynormalText">
    <w:name w:val="T_Body_normal_Text"/>
    <w:qFormat/>
    <w:rsid w:val="003B3322"/>
    <w:pPr>
      <w:spacing w:before="20" w:after="40" w:line="240" w:lineRule="auto"/>
    </w:pPr>
    <w:rPr>
      <w:rFonts w:ascii="Verdana" w:hAnsi="Verdana"/>
      <w:color w:val="292929"/>
      <w:spacing w:val="2"/>
      <w:sz w:val="14"/>
      <w:lang w:val="en-US"/>
    </w:rPr>
  </w:style>
  <w:style w:type="paragraph" w:customStyle="1" w:styleId="TBodynormalNumber">
    <w:name w:val="T_Body_normal_Number"/>
    <w:basedOn w:val="TBodynormalText"/>
    <w:qFormat/>
    <w:rsid w:val="003B3322"/>
    <w:pPr>
      <w:jc w:val="right"/>
    </w:pPr>
    <w:rPr>
      <w:rFonts w:ascii="Verdana Pro" w:hAnsi="Verdana Pro"/>
    </w:rPr>
  </w:style>
  <w:style w:type="paragraph" w:customStyle="1" w:styleId="TBodytotalText">
    <w:name w:val="T_Body_total_Text"/>
    <w:qFormat/>
    <w:rsid w:val="003B3322"/>
    <w:pPr>
      <w:spacing w:before="20" w:after="40" w:line="240" w:lineRule="auto"/>
    </w:pPr>
    <w:rPr>
      <w:rFonts w:ascii="Verdana Pro SemiBold" w:hAnsi="Verdana Pro SemiBold"/>
      <w:color w:val="292929"/>
      <w:spacing w:val="2"/>
      <w:sz w:val="14"/>
      <w:lang w:val="en-US"/>
    </w:rPr>
  </w:style>
  <w:style w:type="paragraph" w:customStyle="1" w:styleId="TBodytotalNumber">
    <w:name w:val="T_Body_total_Number"/>
    <w:basedOn w:val="TBodytotalText"/>
    <w:qFormat/>
    <w:rsid w:val="003B3322"/>
    <w:pPr>
      <w:jc w:val="right"/>
    </w:pPr>
  </w:style>
  <w:style w:type="paragraph" w:customStyle="1" w:styleId="TNote">
    <w:name w:val="T_Note"/>
    <w:qFormat/>
    <w:rsid w:val="003B3322"/>
    <w:pPr>
      <w:spacing w:before="40" w:after="20" w:line="240" w:lineRule="auto"/>
      <w:ind w:left="79" w:hanging="79"/>
    </w:pPr>
    <w:rPr>
      <w:rFonts w:ascii="Verdana Pro" w:hAnsi="Verdana Pro"/>
      <w:color w:val="292929"/>
      <w:spacing w:val="2"/>
      <w:sz w:val="12"/>
      <w:szCs w:val="12"/>
      <w:lang w:val="de-DE"/>
    </w:rPr>
  </w:style>
  <w:style w:type="paragraph" w:customStyle="1" w:styleId="THeadfirstText">
    <w:name w:val="T_Head_first_Text"/>
    <w:basedOn w:val="Standard"/>
    <w:link w:val="THeadfirstTextZchn"/>
    <w:qFormat/>
    <w:rsid w:val="003B3322"/>
    <w:pPr>
      <w:keepNext/>
      <w:tabs>
        <w:tab w:val="left" w:pos="993"/>
      </w:tabs>
      <w:spacing w:before="80" w:after="40" w:line="300" w:lineRule="auto"/>
      <w:outlineLvl w:val="2"/>
    </w:pPr>
    <w:rPr>
      <w:rFonts w:ascii="Verdana Pro" w:eastAsia="MerckSansSerifLight" w:hAnsi="Verdana Pro" w:cs="MerckSansSerifLight"/>
      <w:bCs/>
      <w:color w:val="292929"/>
      <w:sz w:val="12"/>
      <w:szCs w:val="17"/>
      <w:lang w:val="en-US" w:eastAsia="de-DE"/>
    </w:rPr>
  </w:style>
  <w:style w:type="paragraph" w:customStyle="1" w:styleId="THeadfirstNumber">
    <w:name w:val="T_Head_first_Number"/>
    <w:basedOn w:val="THeadfirstText"/>
    <w:link w:val="THeadfirstNumberZchn"/>
    <w:qFormat/>
    <w:rsid w:val="003B3322"/>
    <w:pPr>
      <w:jc w:val="right"/>
    </w:pPr>
  </w:style>
  <w:style w:type="paragraph" w:customStyle="1" w:styleId="THeadlastText">
    <w:name w:val="T_Head_last_Text"/>
    <w:qFormat/>
    <w:rsid w:val="003B3322"/>
    <w:pPr>
      <w:spacing w:before="80" w:after="40" w:line="240" w:lineRule="auto"/>
    </w:pPr>
    <w:rPr>
      <w:rFonts w:ascii="Verdana Pro" w:hAnsi="Verdana Pro"/>
      <w:color w:val="292929"/>
      <w:spacing w:val="2"/>
      <w:sz w:val="12"/>
      <w:lang w:val="en-US"/>
    </w:rPr>
  </w:style>
  <w:style w:type="paragraph" w:customStyle="1" w:styleId="THeadlastNumber">
    <w:name w:val="T_Head_last_Number"/>
    <w:basedOn w:val="THeadlastText"/>
    <w:qFormat/>
    <w:rsid w:val="003B3322"/>
    <w:pPr>
      <w:jc w:val="right"/>
    </w:pPr>
  </w:style>
  <w:style w:type="paragraph" w:customStyle="1" w:styleId="THeadlastNumberHighlight">
    <w:name w:val="T_Head_last_Number_Highlight"/>
    <w:basedOn w:val="THeadlastNumber"/>
    <w:qFormat/>
    <w:rsid w:val="003B3322"/>
    <w:rPr>
      <w:rFonts w:ascii="Verdana Pro SemiBold" w:hAnsi="Verdana Pro SemiBold"/>
    </w:rPr>
  </w:style>
  <w:style w:type="paragraph" w:customStyle="1" w:styleId="THeadfirstNumberCentered">
    <w:name w:val="T_Head_first_Number_Centered"/>
    <w:basedOn w:val="THeadfirstNumber"/>
    <w:link w:val="THeadfirstNumberCenteredZchn"/>
    <w:qFormat/>
    <w:rsid w:val="003B3322"/>
    <w:pPr>
      <w:jc w:val="center"/>
    </w:pPr>
  </w:style>
  <w:style w:type="paragraph" w:customStyle="1" w:styleId="TBodyindentText">
    <w:name w:val="T_Body_indent_Text"/>
    <w:qFormat/>
    <w:rsid w:val="003B3322"/>
    <w:pPr>
      <w:spacing w:before="20" w:after="40" w:line="240" w:lineRule="auto"/>
      <w:ind w:left="113"/>
    </w:pPr>
    <w:rPr>
      <w:rFonts w:ascii="Verdana Pro" w:hAnsi="Verdana Pro"/>
      <w:color w:val="292929"/>
      <w:spacing w:val="2"/>
      <w:sz w:val="14"/>
      <w:lang w:val="de-DE"/>
    </w:rPr>
  </w:style>
  <w:style w:type="character" w:customStyle="1" w:styleId="THeadfirstTextZchn">
    <w:name w:val="T_Head_first_Text Zchn"/>
    <w:basedOn w:val="Absatz-Standardschriftart"/>
    <w:link w:val="THeadfirstText"/>
    <w:rsid w:val="003B3322"/>
    <w:rPr>
      <w:rFonts w:ascii="Verdana Pro" w:eastAsia="MerckSansSerifLight" w:hAnsi="Verdana Pro" w:cs="MerckSansSerifLight"/>
      <w:bCs/>
      <w:color w:val="292929"/>
      <w:sz w:val="12"/>
      <w:szCs w:val="17"/>
      <w:lang w:val="en-US" w:eastAsia="de-DE"/>
    </w:rPr>
  </w:style>
  <w:style w:type="character" w:customStyle="1" w:styleId="THeadfirstNumberZchn">
    <w:name w:val="T_Head_first_Number Zchn"/>
    <w:basedOn w:val="THeadfirstTextZchn"/>
    <w:link w:val="THeadfirstNumber"/>
    <w:rsid w:val="003B3322"/>
    <w:rPr>
      <w:rFonts w:ascii="Verdana Pro" w:eastAsia="MerckSansSerifLight" w:hAnsi="Verdana Pro" w:cs="MerckSansSerifLight"/>
      <w:bCs/>
      <w:color w:val="292929"/>
      <w:sz w:val="12"/>
      <w:szCs w:val="17"/>
      <w:lang w:val="en-US" w:eastAsia="de-DE"/>
    </w:rPr>
  </w:style>
  <w:style w:type="character" w:customStyle="1" w:styleId="THeadfirstNumberCenteredZchn">
    <w:name w:val="T_Head_first_Number_Centered Zchn"/>
    <w:basedOn w:val="THeadfirstNumberZchn"/>
    <w:link w:val="THeadfirstNumberCentered"/>
    <w:rsid w:val="003B3322"/>
    <w:rPr>
      <w:rFonts w:ascii="Verdana Pro" w:eastAsia="MerckSansSerifLight" w:hAnsi="Verdana Pro" w:cs="MerckSansSerifLight"/>
      <w:bCs/>
      <w:color w:val="292929"/>
      <w:sz w:val="12"/>
      <w:szCs w:val="17"/>
      <w:lang w:val="en-US" w:eastAsia="de-DE"/>
    </w:rPr>
  </w:style>
  <w:style w:type="character" w:customStyle="1" w:styleId="ui-provider">
    <w:name w:val="ui-provider"/>
    <w:basedOn w:val="Absatz-Standardschriftart"/>
    <w:rsid w:val="0094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2301">
      <w:bodyDiv w:val="1"/>
      <w:marLeft w:val="0"/>
      <w:marRight w:val="0"/>
      <w:marTop w:val="0"/>
      <w:marBottom w:val="0"/>
      <w:divBdr>
        <w:top w:val="none" w:sz="0" w:space="0" w:color="auto"/>
        <w:left w:val="none" w:sz="0" w:space="0" w:color="auto"/>
        <w:bottom w:val="none" w:sz="0" w:space="0" w:color="auto"/>
        <w:right w:val="none" w:sz="0" w:space="0" w:color="auto"/>
      </w:divBdr>
    </w:div>
    <w:div w:id="817763121">
      <w:bodyDiv w:val="1"/>
      <w:marLeft w:val="0"/>
      <w:marRight w:val="0"/>
      <w:marTop w:val="0"/>
      <w:marBottom w:val="0"/>
      <w:divBdr>
        <w:top w:val="none" w:sz="0" w:space="0" w:color="auto"/>
        <w:left w:val="none" w:sz="0" w:space="0" w:color="auto"/>
        <w:bottom w:val="none" w:sz="0" w:space="0" w:color="auto"/>
        <w:right w:val="none" w:sz="0" w:space="0" w:color="auto"/>
      </w:divBdr>
    </w:div>
    <w:div w:id="820732708">
      <w:bodyDiv w:val="1"/>
      <w:marLeft w:val="0"/>
      <w:marRight w:val="0"/>
      <w:marTop w:val="0"/>
      <w:marBottom w:val="0"/>
      <w:divBdr>
        <w:top w:val="none" w:sz="0" w:space="0" w:color="auto"/>
        <w:left w:val="none" w:sz="0" w:space="0" w:color="auto"/>
        <w:bottom w:val="none" w:sz="0" w:space="0" w:color="auto"/>
        <w:right w:val="none" w:sz="0" w:space="0" w:color="auto"/>
      </w:divBdr>
    </w:div>
    <w:div w:id="828406732">
      <w:bodyDiv w:val="1"/>
      <w:marLeft w:val="0"/>
      <w:marRight w:val="0"/>
      <w:marTop w:val="0"/>
      <w:marBottom w:val="0"/>
      <w:divBdr>
        <w:top w:val="none" w:sz="0" w:space="0" w:color="auto"/>
        <w:left w:val="none" w:sz="0" w:space="0" w:color="auto"/>
        <w:bottom w:val="none" w:sz="0" w:space="0" w:color="auto"/>
        <w:right w:val="none" w:sz="0" w:space="0" w:color="auto"/>
      </w:divBdr>
    </w:div>
    <w:div w:id="1236284271">
      <w:bodyDiv w:val="1"/>
      <w:marLeft w:val="0"/>
      <w:marRight w:val="0"/>
      <w:marTop w:val="0"/>
      <w:marBottom w:val="0"/>
      <w:divBdr>
        <w:top w:val="none" w:sz="0" w:space="0" w:color="auto"/>
        <w:left w:val="none" w:sz="0" w:space="0" w:color="auto"/>
        <w:bottom w:val="none" w:sz="0" w:space="0" w:color="auto"/>
        <w:right w:val="none" w:sz="0" w:space="0" w:color="auto"/>
      </w:divBdr>
    </w:div>
    <w:div w:id="1269855488">
      <w:bodyDiv w:val="1"/>
      <w:marLeft w:val="0"/>
      <w:marRight w:val="0"/>
      <w:marTop w:val="0"/>
      <w:marBottom w:val="0"/>
      <w:divBdr>
        <w:top w:val="none" w:sz="0" w:space="0" w:color="auto"/>
        <w:left w:val="none" w:sz="0" w:space="0" w:color="auto"/>
        <w:bottom w:val="none" w:sz="0" w:space="0" w:color="auto"/>
        <w:right w:val="none" w:sz="0" w:space="0" w:color="auto"/>
      </w:divBdr>
    </w:div>
    <w:div w:id="1505897336">
      <w:bodyDiv w:val="1"/>
      <w:marLeft w:val="0"/>
      <w:marRight w:val="0"/>
      <w:marTop w:val="0"/>
      <w:marBottom w:val="0"/>
      <w:divBdr>
        <w:top w:val="none" w:sz="0" w:space="0" w:color="auto"/>
        <w:left w:val="none" w:sz="0" w:space="0" w:color="auto"/>
        <w:bottom w:val="none" w:sz="0" w:space="0" w:color="auto"/>
        <w:right w:val="none" w:sz="0" w:space="0" w:color="auto"/>
      </w:divBdr>
    </w:div>
    <w:div w:id="1655178633">
      <w:bodyDiv w:val="1"/>
      <w:marLeft w:val="0"/>
      <w:marRight w:val="0"/>
      <w:marTop w:val="0"/>
      <w:marBottom w:val="0"/>
      <w:divBdr>
        <w:top w:val="none" w:sz="0" w:space="0" w:color="auto"/>
        <w:left w:val="none" w:sz="0" w:space="0" w:color="auto"/>
        <w:bottom w:val="none" w:sz="0" w:space="0" w:color="auto"/>
        <w:right w:val="none" w:sz="0" w:space="0" w:color="auto"/>
      </w:divBdr>
    </w:div>
    <w:div w:id="1914316487">
      <w:bodyDiv w:val="1"/>
      <w:marLeft w:val="0"/>
      <w:marRight w:val="0"/>
      <w:marTop w:val="0"/>
      <w:marBottom w:val="0"/>
      <w:divBdr>
        <w:top w:val="none" w:sz="0" w:space="0" w:color="auto"/>
        <w:left w:val="none" w:sz="0" w:space="0" w:color="auto"/>
        <w:bottom w:val="none" w:sz="0" w:space="0" w:color="auto"/>
        <w:right w:val="none" w:sz="0" w:space="0" w:color="auto"/>
      </w:divBdr>
    </w:div>
    <w:div w:id="20792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github.com/emdgroup/foundry-dev-tools"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mdgroup.com/en/news/athinia-news-07-12-2021.html" TargetMode="External"/><Relationship Id="rId2" Type="http://schemas.openxmlformats.org/officeDocument/2006/relationships/customXml" Target="../customXml/item2.xml"/><Relationship Id="rId16" Type="http://schemas.openxmlformats.org/officeDocument/2006/relationships/hyperlink" Target="https://www.syntropy.com/about-us" TargetMode="External"/><Relationship Id="rId20" Type="http://schemas.openxmlformats.org/officeDocument/2006/relationships/hyperlink" Target="https://www.emdgroup.com/en/media-center/press-release-subscriptio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palantir.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emdgroup.com/en/careers/careers-in-our-businesses/career-in-group-functions/data-and-analytic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ithub.com/emdgroup/foundry-dev-tools"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318897\Desktop\Final_Press_Release_Templates_US_incl_IR.dotx" TargetMode="External"/></Relationships>
</file>

<file path=word/theme/theme1.xml><?xml version="1.0" encoding="utf-8"?>
<a:theme xmlns:a="http://schemas.openxmlformats.org/drawingml/2006/main" name="Motiv Office">
  <a:themeElements>
    <a:clrScheme name="Merks">
      <a:dk1>
        <a:sysClr val="windowText" lastClr="000000"/>
      </a:dk1>
      <a:lt1>
        <a:sysClr val="window" lastClr="FFFFFF"/>
      </a:lt1>
      <a:dk2>
        <a:srgbClr val="44546A"/>
      </a:dk2>
      <a:lt2>
        <a:srgbClr val="E7E6E6"/>
      </a:lt2>
      <a:accent1>
        <a:srgbClr val="1C63B7"/>
      </a:accent1>
      <a:accent2>
        <a:srgbClr val="4A288F"/>
      </a:accent2>
      <a:accent3>
        <a:srgbClr val="4DC4CE"/>
      </a:accent3>
      <a:accent4>
        <a:srgbClr val="ED1248"/>
      </a:accent4>
      <a:accent5>
        <a:srgbClr val="EE1A97"/>
      </a:accent5>
      <a:accent6>
        <a:srgbClr val="FBC707"/>
      </a:accent6>
      <a:hlink>
        <a:srgbClr val="059B5D"/>
      </a:hlink>
      <a:folHlink>
        <a:srgbClr val="99D42B"/>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645D85E059264B88C041DD4827E14A" ma:contentTypeVersion="15" ma:contentTypeDescription="Create a new document." ma:contentTypeScope="" ma:versionID="77591336c6d61cac3e134ba94d89bc9a">
  <xsd:schema xmlns:xsd="http://www.w3.org/2001/XMLSchema" xmlns:xs="http://www.w3.org/2001/XMLSchema" xmlns:p="http://schemas.microsoft.com/office/2006/metadata/properties" xmlns:ns2="78a2ff4b-b1fa-47c3-a0e9-eb78f258a408" xmlns:ns3="321e383e-da93-4f89-8071-08beec3b9b3a" targetNamespace="http://schemas.microsoft.com/office/2006/metadata/properties" ma:root="true" ma:fieldsID="c24417631da067a034e1fd3ae6a8b778" ns2:_="" ns3:_="">
    <xsd:import namespace="78a2ff4b-b1fa-47c3-a0e9-eb78f258a408"/>
    <xsd:import namespace="321e383e-da93-4f89-8071-08beec3b9b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ff4b-b1fa-47c3-a0e9-eb78f258a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e2f110-134e-491c-b1fb-b64789dc5c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1e383e-da93-4f89-8071-08beec3b9b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ea84a3-1b96-4d3d-882c-8fce7248f972}" ma:internalName="TaxCatchAll" ma:showField="CatchAllData" ma:web="321e383e-da93-4f89-8071-08beec3b9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1e383e-da93-4f89-8071-08beec3b9b3a" xsi:nil="true"/>
    <lcf76f155ced4ddcb4097134ff3c332f xmlns="78a2ff4b-b1fa-47c3-a0e9-eb78f258a4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911D09-3B11-43BC-92DB-2CC880506E1A}">
  <ds:schemaRefs>
    <ds:schemaRef ds:uri="http://schemas.microsoft.com/sharepoint/v3/contenttype/forms"/>
  </ds:schemaRefs>
</ds:datastoreItem>
</file>

<file path=customXml/itemProps2.xml><?xml version="1.0" encoding="utf-8"?>
<ds:datastoreItem xmlns:ds="http://schemas.openxmlformats.org/officeDocument/2006/customXml" ds:itemID="{1A013967-5307-4B17-88B2-773EBEE7A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ff4b-b1fa-47c3-a0e9-eb78f258a408"/>
    <ds:schemaRef ds:uri="321e383e-da93-4f89-8071-08beec3b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BECD7-32A1-4031-9BE7-BD338C36B005}">
  <ds:schemaRef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321e383e-da93-4f89-8071-08beec3b9b3a"/>
    <ds:schemaRef ds:uri="78a2ff4b-b1fa-47c3-a0e9-eb78f258a408"/>
  </ds:schemaRefs>
</ds:datastoreItem>
</file>

<file path=docProps/app.xml><?xml version="1.0" encoding="utf-8"?>
<Properties xmlns="http://schemas.openxmlformats.org/officeDocument/2006/extended-properties" xmlns:vt="http://schemas.openxmlformats.org/officeDocument/2006/docPropsVTypes">
  <Template>Final_Press_Release_Templates_US_incl_IR</Template>
  <TotalTime>0</TotalTime>
  <Pages>3</Pages>
  <Words>809</Words>
  <Characters>5100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Timo Breiner</cp:lastModifiedBy>
  <cp:revision>67</cp:revision>
  <cp:lastPrinted>2015-10-07T17:19:00Z</cp:lastPrinted>
  <dcterms:created xsi:type="dcterms:W3CDTF">2023-01-20T17:26:00Z</dcterms:created>
  <dcterms:modified xsi:type="dcterms:W3CDTF">2023-03-06T14:26:00Z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0x0101005878BC832FDC8D40B0AF0FD92DDFCBA8</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